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A1D9" w14:textId="511CE557" w:rsidR="00B17DE7" w:rsidRPr="004C7398" w:rsidRDefault="00B17DE7" w:rsidP="00B17DE7">
      <w:pPr>
        <w:spacing w:after="0" w:line="240" w:lineRule="auto"/>
        <w:jc w:val="center"/>
        <w:rPr>
          <w:rFonts w:ascii="Times New Roman" w:eastAsia="Times New Roman" w:hAnsi="Times New Roman" w:cs="Times New Roman"/>
          <w:b/>
          <w:bCs/>
          <w:sz w:val="28"/>
          <w:szCs w:val="28"/>
          <w:lang w:eastAsia="en-GB"/>
        </w:rPr>
      </w:pPr>
      <w:r w:rsidRPr="004C7398">
        <w:rPr>
          <w:rFonts w:ascii="Times New Roman" w:eastAsia="Times New Roman" w:hAnsi="Times New Roman" w:cs="Times New Roman"/>
          <w:b/>
          <w:bCs/>
          <w:sz w:val="28"/>
          <w:szCs w:val="28"/>
          <w:lang w:eastAsia="en-GB"/>
        </w:rPr>
        <w:t>Phụ lục I</w:t>
      </w:r>
      <w:r w:rsidR="004C7398" w:rsidRPr="004C7398">
        <w:rPr>
          <w:rFonts w:ascii="Times New Roman" w:eastAsia="Times New Roman" w:hAnsi="Times New Roman" w:cs="Times New Roman"/>
          <w:b/>
          <w:bCs/>
          <w:sz w:val="28"/>
          <w:szCs w:val="28"/>
          <w:lang w:eastAsia="en-GB"/>
        </w:rPr>
        <w:t>V</w:t>
      </w:r>
    </w:p>
    <w:p w14:paraId="7E7AED93" w14:textId="3E8ED2CD" w:rsidR="00B17DE7" w:rsidRPr="004C7398" w:rsidRDefault="00B17DE7" w:rsidP="00B17DE7">
      <w:pPr>
        <w:shd w:val="clear" w:color="auto" w:fill="FFFFFF"/>
        <w:spacing w:after="0" w:line="240" w:lineRule="auto"/>
        <w:jc w:val="center"/>
        <w:rPr>
          <w:rFonts w:ascii="Times New Roman" w:eastAsia="Times New Roman" w:hAnsi="Times New Roman" w:cs="Times New Roman"/>
          <w:b/>
          <w:bCs/>
          <w:sz w:val="28"/>
          <w:szCs w:val="28"/>
          <w:lang w:eastAsia="en-GB"/>
        </w:rPr>
      </w:pPr>
      <w:r w:rsidRPr="004C7398">
        <w:rPr>
          <w:rFonts w:ascii="Times New Roman" w:eastAsia="Times New Roman" w:hAnsi="Times New Roman" w:cs="Times New Roman"/>
          <w:b/>
          <w:bCs/>
          <w:sz w:val="28"/>
          <w:szCs w:val="28"/>
          <w:lang w:eastAsia="en-GB"/>
        </w:rPr>
        <w:t>DANH MỤC CÁC NHIỆM VỤ</w:t>
      </w:r>
      <w:r w:rsidRPr="004C7398">
        <w:rPr>
          <w:rFonts w:ascii="Times New Roman" w:hAnsi="Times New Roman" w:cs="Times New Roman"/>
          <w:b/>
          <w:bCs/>
          <w:sz w:val="28"/>
          <w:szCs w:val="28"/>
        </w:rPr>
        <w:t xml:space="preserve"> </w:t>
      </w:r>
      <w:r w:rsidR="00220D97" w:rsidRPr="004C7398">
        <w:rPr>
          <w:rFonts w:ascii="Times New Roman" w:eastAsia="Times New Roman" w:hAnsi="Times New Roman" w:cs="Times New Roman"/>
          <w:b/>
          <w:bCs/>
          <w:sz w:val="28"/>
          <w:szCs w:val="28"/>
          <w:lang w:eastAsia="en-GB"/>
        </w:rPr>
        <w:t xml:space="preserve">ĐƯỢC GIAO TẠI CÁC VĂN BẢN CỦA </w:t>
      </w:r>
      <w:r w:rsidR="004C7398" w:rsidRPr="004C7398">
        <w:rPr>
          <w:rFonts w:ascii="Times New Roman" w:eastAsia="Times New Roman" w:hAnsi="Times New Roman" w:cs="Times New Roman"/>
          <w:b/>
          <w:bCs/>
          <w:sz w:val="28"/>
          <w:szCs w:val="28"/>
          <w:lang w:eastAsia="en-GB"/>
        </w:rPr>
        <w:t>CỦA CHÍNH PHỦ VỀ PHÁT TRIỂN KHOA HỌC, CÔNG NGHỆ, ĐỔI MỚI SÁNG TẠO, CHUYỂN ĐỔI SỐ VÀ ĐỀ ÁN 06 VÀ NHIỆM VỤ ĐỀ XUẤT MỚI</w:t>
      </w:r>
    </w:p>
    <w:p w14:paraId="4CF9283F" w14:textId="3ADDD81A" w:rsidR="00B17DE7" w:rsidRPr="004C7398" w:rsidRDefault="00B17DE7" w:rsidP="00B17DE7">
      <w:pPr>
        <w:shd w:val="clear" w:color="auto" w:fill="FFFFFF"/>
        <w:spacing w:after="0" w:line="234" w:lineRule="atLeast"/>
        <w:jc w:val="center"/>
        <w:rPr>
          <w:rFonts w:ascii="Times New Roman" w:eastAsia="Times New Roman" w:hAnsi="Times New Roman" w:cs="Times New Roman"/>
          <w:i/>
          <w:iCs/>
          <w:sz w:val="28"/>
          <w:szCs w:val="28"/>
          <w:lang w:eastAsia="en-GB"/>
        </w:rPr>
      </w:pPr>
      <w:r w:rsidRPr="004C7398">
        <w:rPr>
          <w:rFonts w:ascii="Times New Roman" w:eastAsia="Times New Roman" w:hAnsi="Times New Roman" w:cs="Times New Roman"/>
          <w:bCs/>
          <w:i/>
          <w:iCs/>
          <w:sz w:val="28"/>
          <w:szCs w:val="28"/>
          <w:lang w:val="en-US" w:eastAsia="en-GB"/>
        </w:rPr>
        <w:t>(K</w:t>
      </w:r>
      <w:r w:rsidRPr="004C7398">
        <w:rPr>
          <w:rFonts w:ascii="Times New Roman" w:eastAsia="Times New Roman" w:hAnsi="Times New Roman" w:cs="Times New Roman"/>
          <w:bCs/>
          <w:i/>
          <w:iCs/>
          <w:sz w:val="28"/>
          <w:szCs w:val="28"/>
          <w:lang w:val="vi-VN" w:eastAsia="en-GB"/>
        </w:rPr>
        <w:t xml:space="preserve">èm theo Nghị quyết số </w:t>
      </w:r>
      <w:r w:rsidRPr="004C7398">
        <w:rPr>
          <w:rFonts w:ascii="Times New Roman" w:eastAsia="Times New Roman" w:hAnsi="Times New Roman" w:cs="Times New Roman"/>
          <w:bCs/>
          <w:i/>
          <w:iCs/>
          <w:sz w:val="28"/>
          <w:szCs w:val="28"/>
          <w:lang w:val="en-US" w:eastAsia="en-GB"/>
        </w:rPr>
        <w:t xml:space="preserve">       /NQ-CP</w:t>
      </w:r>
      <w:r w:rsidRPr="004C7398">
        <w:rPr>
          <w:rFonts w:ascii="Times New Roman" w:eastAsia="Times New Roman" w:hAnsi="Times New Roman" w:cs="Times New Roman"/>
          <w:bCs/>
          <w:i/>
          <w:iCs/>
          <w:sz w:val="28"/>
          <w:szCs w:val="28"/>
          <w:lang w:val="vi-VN" w:eastAsia="en-GB"/>
        </w:rPr>
        <w:t xml:space="preserve"> </w:t>
      </w:r>
      <w:r w:rsidRPr="004C7398">
        <w:rPr>
          <w:rFonts w:ascii="Times New Roman" w:eastAsia="Times New Roman" w:hAnsi="Times New Roman" w:cs="Times New Roman"/>
          <w:bCs/>
          <w:i/>
          <w:iCs/>
          <w:sz w:val="28"/>
          <w:szCs w:val="28"/>
          <w:lang w:val="en-US" w:eastAsia="en-GB"/>
        </w:rPr>
        <w:t xml:space="preserve">ngày    tháng </w:t>
      </w:r>
      <w:r w:rsidRPr="004C7398">
        <w:rPr>
          <w:rFonts w:ascii="Times New Roman" w:eastAsia="Times New Roman" w:hAnsi="Times New Roman" w:cs="Times New Roman"/>
          <w:bCs/>
          <w:i/>
          <w:iCs/>
          <w:sz w:val="28"/>
          <w:szCs w:val="28"/>
          <w:lang w:val="vi-VN" w:eastAsia="en-GB"/>
        </w:rPr>
        <w:t xml:space="preserve"> </w:t>
      </w:r>
      <w:r w:rsidRPr="004C7398">
        <w:rPr>
          <w:rFonts w:ascii="Times New Roman" w:eastAsia="Times New Roman" w:hAnsi="Times New Roman" w:cs="Times New Roman"/>
          <w:bCs/>
          <w:i/>
          <w:iCs/>
          <w:sz w:val="28"/>
          <w:szCs w:val="28"/>
          <w:lang w:val="en-US" w:eastAsia="en-GB"/>
        </w:rPr>
        <w:t xml:space="preserve"> năm 2025 của Chính phủ)</w:t>
      </w:r>
      <w:r w:rsidRPr="004C7398" w:rsidDel="0071072B">
        <w:rPr>
          <w:rFonts w:ascii="Times New Roman" w:eastAsia="Times New Roman" w:hAnsi="Times New Roman" w:cs="Times New Roman"/>
          <w:i/>
          <w:iCs/>
          <w:sz w:val="28"/>
          <w:szCs w:val="28"/>
          <w:lang w:eastAsia="en-GB"/>
        </w:rPr>
        <w:t xml:space="preserve"> </w:t>
      </w:r>
    </w:p>
    <w:p w14:paraId="0D89DEDE" w14:textId="77777777" w:rsidR="00B17DE7" w:rsidRPr="004C7398" w:rsidRDefault="00B17DE7" w:rsidP="00B17DE7">
      <w:pPr>
        <w:shd w:val="clear" w:color="auto" w:fill="FFFFFF"/>
        <w:spacing w:after="0" w:line="234" w:lineRule="atLeast"/>
        <w:jc w:val="center"/>
        <w:rPr>
          <w:rFonts w:ascii="Times New Roman" w:eastAsia="Times New Roman" w:hAnsi="Times New Roman" w:cs="Times New Roman"/>
          <w:sz w:val="28"/>
          <w:szCs w:val="28"/>
          <w:lang w:eastAsia="en-GB"/>
        </w:rPr>
      </w:pPr>
      <w:r w:rsidRPr="004C7398">
        <w:rPr>
          <w:rFonts w:ascii="Times New Roman" w:eastAsia="Times New Roman" w:hAnsi="Times New Roman" w:cs="Times New Roman"/>
          <w:i/>
          <w:iCs/>
          <w:noProof/>
          <w:sz w:val="28"/>
          <w:szCs w:val="28"/>
          <w:lang w:val="en-US"/>
        </w:rPr>
        <mc:AlternateContent>
          <mc:Choice Requires="wps">
            <w:drawing>
              <wp:anchor distT="0" distB="0" distL="114300" distR="114300" simplePos="0" relativeHeight="251659264" behindDoc="0" locked="0" layoutInCell="1" allowOverlap="1" wp14:anchorId="7D37A64A" wp14:editId="5AF35533">
                <wp:simplePos x="0" y="0"/>
                <wp:positionH relativeFrom="margin">
                  <wp:posOffset>3919980</wp:posOffset>
                </wp:positionH>
                <wp:positionV relativeFrom="paragraph">
                  <wp:posOffset>100330</wp:posOffset>
                </wp:positionV>
                <wp:extent cx="1671320" cy="0"/>
                <wp:effectExtent l="0" t="0" r="17780" b="12700"/>
                <wp:wrapNone/>
                <wp:docPr id="10" name="Straight Connector 10"/>
                <wp:cNvGraphicFramePr/>
                <a:graphic xmlns:a="http://schemas.openxmlformats.org/drawingml/2006/main">
                  <a:graphicData uri="http://schemas.microsoft.com/office/word/2010/wordprocessingShape">
                    <wps:wsp>
                      <wps:cNvCnPr/>
                      <wps:spPr>
                        <a:xfrm>
                          <a:off x="0" y="0"/>
                          <a:ext cx="1671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9E6CF9" id="Straight Connector 10"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308.65pt,7.9pt" to="440.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" strokecolor="black [3200]" strokeweight=".5pt">
                <v:stroke joinstyle="miter"/>
                <w10:wrap anchorx="margin"/>
              </v:line>
            </w:pict>
          </mc:Fallback>
        </mc:AlternateContent>
      </w:r>
    </w:p>
    <w:p w14:paraId="4CDF79EF" w14:textId="7E8A22C4" w:rsidR="00B17DE7" w:rsidRPr="004C7398" w:rsidRDefault="004C7398" w:rsidP="00665922">
      <w:pPr>
        <w:rPr>
          <w:rFonts w:ascii="Times New Roman" w:hAnsi="Times New Roman" w:cs="Times New Roman"/>
          <w:b/>
          <w:bCs/>
          <w:sz w:val="28"/>
          <w:szCs w:val="28"/>
        </w:rPr>
      </w:pPr>
      <w:r w:rsidRPr="004C7398">
        <w:rPr>
          <w:rFonts w:ascii="Times New Roman" w:hAnsi="Times New Roman" w:cs="Times New Roman"/>
          <w:b/>
          <w:bCs/>
          <w:sz w:val="28"/>
          <w:szCs w:val="28"/>
        </w:rPr>
        <w:t>I. Nhiệm vụ được giao tại các Thông báo Kết luận của Ban Chỉ đạo của Chính phủ về phát triển khoa học, công nghệ, đổi mới sáng tạo, chuyển đổi số và Đề án 06</w:t>
      </w:r>
    </w:p>
    <w:tbl>
      <w:tblPr>
        <w:tblStyle w:val="TableGrid"/>
        <w:tblW w:w="15588" w:type="dxa"/>
        <w:tblLayout w:type="fixed"/>
        <w:tblLook w:val="04A0" w:firstRow="1" w:lastRow="0" w:firstColumn="1" w:lastColumn="0" w:noHBand="0" w:noVBand="1"/>
      </w:tblPr>
      <w:tblGrid>
        <w:gridCol w:w="703"/>
        <w:gridCol w:w="4539"/>
        <w:gridCol w:w="1699"/>
        <w:gridCol w:w="2557"/>
        <w:gridCol w:w="1554"/>
        <w:gridCol w:w="1559"/>
        <w:gridCol w:w="1418"/>
        <w:gridCol w:w="1559"/>
      </w:tblGrid>
      <w:tr w:rsidR="00860599" w:rsidRPr="00BC6CA1" w14:paraId="067BE446" w14:textId="77777777" w:rsidTr="00B71201">
        <w:trPr>
          <w:tblHeader/>
        </w:trPr>
        <w:tc>
          <w:tcPr>
            <w:tcW w:w="703" w:type="dxa"/>
            <w:noWrap/>
            <w:vAlign w:val="center"/>
            <w:hideMark/>
          </w:tcPr>
          <w:p w14:paraId="65CB0103"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TT</w:t>
            </w:r>
          </w:p>
        </w:tc>
        <w:tc>
          <w:tcPr>
            <w:tcW w:w="4539" w:type="dxa"/>
            <w:noWrap/>
            <w:vAlign w:val="center"/>
            <w:hideMark/>
          </w:tcPr>
          <w:p w14:paraId="37F2B64B"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Nhiệm vụ</w:t>
            </w:r>
          </w:p>
        </w:tc>
        <w:tc>
          <w:tcPr>
            <w:tcW w:w="1699" w:type="dxa"/>
            <w:vAlign w:val="center"/>
          </w:tcPr>
          <w:p w14:paraId="03FC46EB" w14:textId="5847D64D" w:rsidR="00860599" w:rsidRPr="00BC6CA1" w:rsidRDefault="00860599" w:rsidP="00BC6CA1">
            <w:pPr>
              <w:jc w:val="center"/>
              <w:rPr>
                <w:rFonts w:ascii="Times New Roman" w:eastAsia="Times New Roman" w:hAnsi="Times New Roman" w:cs="Times New Roman"/>
                <w:b/>
                <w:bCs/>
                <w:sz w:val="28"/>
                <w:szCs w:val="28"/>
                <w:lang w:val="vi-VN" w:eastAsia="en-GB"/>
              </w:rPr>
            </w:pPr>
            <w:r w:rsidRPr="00BC6CA1">
              <w:rPr>
                <w:rFonts w:ascii="Times New Roman" w:eastAsia="Times New Roman" w:hAnsi="Times New Roman" w:cs="Times New Roman"/>
                <w:b/>
                <w:bCs/>
                <w:sz w:val="28"/>
                <w:szCs w:val="28"/>
                <w:lang w:val="vi-VN" w:eastAsia="en-GB"/>
              </w:rPr>
              <w:t>Văn bản giao nhiệm vụ</w:t>
            </w:r>
          </w:p>
        </w:tc>
        <w:tc>
          <w:tcPr>
            <w:tcW w:w="2557" w:type="dxa"/>
            <w:vAlign w:val="center"/>
          </w:tcPr>
          <w:p w14:paraId="75482BCB" w14:textId="3E209B8D"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sz w:val="28"/>
                <w:szCs w:val="28"/>
                <w:lang w:eastAsia="en-GB"/>
              </w:rPr>
              <w:t>Người đứng đầu chịu trách nhiệm</w:t>
            </w:r>
          </w:p>
        </w:tc>
        <w:tc>
          <w:tcPr>
            <w:tcW w:w="1554" w:type="dxa"/>
            <w:noWrap/>
            <w:vAlign w:val="center"/>
            <w:hideMark/>
          </w:tcPr>
          <w:p w14:paraId="6CC4EEB3"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Cơ quan chủ trì thực hiện</w:t>
            </w:r>
          </w:p>
        </w:tc>
        <w:tc>
          <w:tcPr>
            <w:tcW w:w="1559" w:type="dxa"/>
            <w:vAlign w:val="center"/>
          </w:tcPr>
          <w:p w14:paraId="5A062EDB"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Cơ quan phối hợp</w:t>
            </w:r>
          </w:p>
        </w:tc>
        <w:tc>
          <w:tcPr>
            <w:tcW w:w="1418" w:type="dxa"/>
            <w:noWrap/>
            <w:vAlign w:val="center"/>
            <w:hideMark/>
          </w:tcPr>
          <w:p w14:paraId="3A405BB4"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Kết quả</w:t>
            </w:r>
          </w:p>
        </w:tc>
        <w:tc>
          <w:tcPr>
            <w:tcW w:w="1559" w:type="dxa"/>
            <w:vAlign w:val="center"/>
          </w:tcPr>
          <w:p w14:paraId="520AE18E" w14:textId="77777777" w:rsidR="00860599" w:rsidRPr="00BC6CA1" w:rsidRDefault="00860599" w:rsidP="00BC6CA1">
            <w:pPr>
              <w:jc w:val="center"/>
              <w:rPr>
                <w:rFonts w:ascii="Times New Roman" w:eastAsia="Times New Roman" w:hAnsi="Times New Roman" w:cs="Times New Roman"/>
                <w:b/>
                <w:bCs/>
                <w:color w:val="000000"/>
                <w:sz w:val="28"/>
                <w:szCs w:val="28"/>
                <w:lang w:eastAsia="en-GB"/>
              </w:rPr>
            </w:pPr>
            <w:r w:rsidRPr="00BC6CA1">
              <w:rPr>
                <w:rFonts w:ascii="Times New Roman" w:eastAsia="Times New Roman" w:hAnsi="Times New Roman" w:cs="Times New Roman"/>
                <w:b/>
                <w:bCs/>
                <w:color w:val="000000"/>
                <w:sz w:val="28"/>
                <w:szCs w:val="28"/>
                <w:lang w:eastAsia="en-GB"/>
              </w:rPr>
              <w:t>Thời hạn hoàn thành</w:t>
            </w:r>
          </w:p>
        </w:tc>
      </w:tr>
      <w:tr w:rsidR="00BC6CA1" w:rsidRPr="00BC6CA1" w14:paraId="4A4530AD" w14:textId="77777777" w:rsidTr="00B71201">
        <w:tc>
          <w:tcPr>
            <w:tcW w:w="703" w:type="dxa"/>
            <w:noWrap/>
          </w:tcPr>
          <w:p w14:paraId="3582F16A"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7B744958" w14:textId="5A5AF78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Bộ Công an phối hợp với các bộ, cơ quan liên quan nghiên cứu xây dựng, triển khai một số công nghệ, sản phẩm dữ liệu cốt lõi, gồm: Nền tảng điều phối, xử lý dữ liệu quốc gia; Sàn giao dịch dữ liệu quốc gia; Nền tảng chuỗi khối quốc gia; Ứng dụng định danh phi tập trung quốc gia; Sàn giao dịch tiền mã hóa quốc gia; Trung tâm tính toán hiệu năng cao; Trợ lý ảo quốc gia; Trung tâm dữ liệu dân sự.</w:t>
            </w:r>
          </w:p>
        </w:tc>
        <w:tc>
          <w:tcPr>
            <w:tcW w:w="1699" w:type="dxa"/>
            <w:vAlign w:val="center"/>
          </w:tcPr>
          <w:p w14:paraId="27738B40" w14:textId="78173AA8"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171/TB-VPCP ngày 11/4/2025</w:t>
            </w:r>
          </w:p>
        </w:tc>
        <w:tc>
          <w:tcPr>
            <w:tcW w:w="2557" w:type="dxa"/>
            <w:vAlign w:val="center"/>
          </w:tcPr>
          <w:p w14:paraId="372EAD01" w14:textId="7B48806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14AFD8E8" w14:textId="789EEBFF"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3920F215" w14:textId="50B61C04"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lang w:val="vi-VN"/>
              </w:rPr>
              <w:t>Các Bộ, cơ quan liên quan</w:t>
            </w:r>
          </w:p>
        </w:tc>
        <w:tc>
          <w:tcPr>
            <w:tcW w:w="1418" w:type="dxa"/>
            <w:noWrap/>
          </w:tcPr>
          <w:p w14:paraId="3FF3D324" w14:textId="797DDA15" w:rsidR="00BC6CA1" w:rsidRPr="00BC6CA1" w:rsidRDefault="00D24AAB"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Nền tảng điều phối, xử lý dữ liệu quốc gia; Sàn giao dịch dữ liệu quốc gia; Nền tảng chuỗi khối quốc gia; Ứng dụng định danh phi tập trung quốc gia; Sàn giao dịch </w:t>
            </w:r>
            <w:r w:rsidRPr="00BC6CA1">
              <w:rPr>
                <w:rFonts w:ascii="Times New Roman" w:hAnsi="Times New Roman" w:cs="Times New Roman"/>
                <w:sz w:val="28"/>
                <w:szCs w:val="28"/>
              </w:rPr>
              <w:lastRenderedPageBreak/>
              <w:t>tiền mã hóa quốc gia; Trung tâm tính toán hiệu năng cao; Trợ lý ảo quốc gia; Trung tâm dữ liệu dân sự.</w:t>
            </w:r>
          </w:p>
        </w:tc>
        <w:tc>
          <w:tcPr>
            <w:tcW w:w="1559" w:type="dxa"/>
            <w:vAlign w:val="center"/>
          </w:tcPr>
          <w:p w14:paraId="07F7D8CF" w14:textId="2A0C6493" w:rsidR="00BC6CA1" w:rsidRPr="00CB3934" w:rsidRDefault="00CB3934"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lastRenderedPageBreak/>
              <w:t>31/12/2025</w:t>
            </w:r>
          </w:p>
        </w:tc>
      </w:tr>
      <w:tr w:rsidR="00BC6CA1" w:rsidRPr="00BC6CA1" w14:paraId="63C83918" w14:textId="77777777" w:rsidTr="00B71201">
        <w:tc>
          <w:tcPr>
            <w:tcW w:w="703" w:type="dxa"/>
            <w:noWrap/>
          </w:tcPr>
          <w:p w14:paraId="5B692E85"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D2A7DB4" w14:textId="6ED7A49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Nghiên cứu, đề xuất nhiệm vụ cụ thể về ứng dụng định danh điện tử trên nền tảng VNeID để: Triển khai xây dựng nền tảng xác thực dùng chung cho định danh sở hữu trí tuệ phục vụ quản lý bản quyền tác giả, tác quyền đặc biệt minh bạch trong khoa học công nghệ và đổi mới sáng tạo theo Nghị quyết 57-NQ/TW ngày 22/12/2024 của Bộ Chính trị; định danh xác thực truy xuất nguồn gốc xuất xứ hàng hóa bảo đảm minh bạch và phát triển kinh tế trong nước cũng như liên thông quốc tế, </w:t>
            </w:r>
            <w:r w:rsidRPr="00BC6CA1">
              <w:rPr>
                <w:rFonts w:ascii="Times New Roman" w:hAnsi="Times New Roman" w:cs="Times New Roman"/>
                <w:sz w:val="28"/>
                <w:szCs w:val="28"/>
              </w:rPr>
              <w:lastRenderedPageBreak/>
              <w:t>trước mắt ưu tiên các hàng hóa nông nghiệp.</w:t>
            </w:r>
          </w:p>
        </w:tc>
        <w:tc>
          <w:tcPr>
            <w:tcW w:w="1699" w:type="dxa"/>
            <w:vAlign w:val="center"/>
          </w:tcPr>
          <w:p w14:paraId="05E641EA" w14:textId="2E3224B6"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171/TB-VPCP ngày 11/4/2025</w:t>
            </w:r>
          </w:p>
        </w:tc>
        <w:tc>
          <w:tcPr>
            <w:tcW w:w="2557" w:type="dxa"/>
            <w:vAlign w:val="center"/>
          </w:tcPr>
          <w:p w14:paraId="122556FB" w14:textId="1CD3D6D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3D86A6F0" w14:textId="03D08668"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71BF1129" w14:textId="7E13D5F4" w:rsidR="00BC6CA1" w:rsidRPr="00BC6CA1" w:rsidRDefault="00BC6CA1" w:rsidP="00BC6CA1">
            <w:pPr>
              <w:jc w:val="both"/>
              <w:rPr>
                <w:rFonts w:ascii="Times New Roman" w:hAnsi="Times New Roman" w:cs="Times New Roman"/>
                <w:sz w:val="28"/>
                <w:szCs w:val="28"/>
              </w:rPr>
            </w:pPr>
          </w:p>
        </w:tc>
        <w:tc>
          <w:tcPr>
            <w:tcW w:w="1418" w:type="dxa"/>
            <w:noWrap/>
          </w:tcPr>
          <w:p w14:paraId="4A025924" w14:textId="07E2E264" w:rsidR="00BC6CA1" w:rsidRPr="00BC6CA1" w:rsidRDefault="00051654"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Nền tảng</w:t>
            </w:r>
          </w:p>
        </w:tc>
        <w:tc>
          <w:tcPr>
            <w:tcW w:w="1559" w:type="dxa"/>
            <w:vAlign w:val="center"/>
          </w:tcPr>
          <w:p w14:paraId="57228EAC" w14:textId="5534AFB1" w:rsidR="00BC6CA1" w:rsidRPr="00BC6CA1" w:rsidRDefault="00CB3934"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t>31/12/2025</w:t>
            </w:r>
          </w:p>
        </w:tc>
      </w:tr>
      <w:tr w:rsidR="00BC6CA1" w:rsidRPr="00BC6CA1" w14:paraId="12132D25" w14:textId="77777777" w:rsidTr="00B71201">
        <w:tc>
          <w:tcPr>
            <w:tcW w:w="703" w:type="dxa"/>
            <w:noWrap/>
          </w:tcPr>
          <w:p w14:paraId="13433B0B"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153CC900" w14:textId="61D2939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Phối hợp Bộ Tài chính và các cơ quan có liên quan: Triển khai định danh hộ kinh doanh và 100% đăng ký thành lập hộ kinh doanh từ VNeID (tương tự với doanh nghiệp đăng ký trực tuyến qua VNeID); làm sạch dữ liệu và dùng VNeID để mở tài khoản ngân hàng, đăng ký thuê bao, đăng ký doanh nghiệp, thuế, bảo hiểm, chữ kí số.</w:t>
            </w:r>
          </w:p>
        </w:tc>
        <w:tc>
          <w:tcPr>
            <w:tcW w:w="1699" w:type="dxa"/>
            <w:vAlign w:val="center"/>
          </w:tcPr>
          <w:p w14:paraId="7082C940" w14:textId="54B72053"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171/TB-VPCP ngày 11/4/2025</w:t>
            </w:r>
          </w:p>
        </w:tc>
        <w:tc>
          <w:tcPr>
            <w:tcW w:w="2557" w:type="dxa"/>
            <w:vAlign w:val="center"/>
          </w:tcPr>
          <w:p w14:paraId="57F7BAB9" w14:textId="52FDDFE2"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55C32E1D" w14:textId="71C1057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3BCCDF62" w14:textId="37DA7540"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lang w:val="vi-VN"/>
              </w:rPr>
              <w:t>Bộ Tài chính</w:t>
            </w:r>
          </w:p>
        </w:tc>
        <w:tc>
          <w:tcPr>
            <w:tcW w:w="1418" w:type="dxa"/>
            <w:noWrap/>
          </w:tcPr>
          <w:p w14:paraId="3DA28C11" w14:textId="2145BAE5" w:rsidR="00BC6CA1" w:rsidRPr="00BC6CA1" w:rsidRDefault="00051654"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Hoàn thành </w:t>
            </w:r>
            <w:r w:rsidRPr="00BC6CA1">
              <w:rPr>
                <w:rFonts w:ascii="Times New Roman" w:hAnsi="Times New Roman" w:cs="Times New Roman"/>
                <w:sz w:val="28"/>
                <w:szCs w:val="28"/>
              </w:rPr>
              <w:t xml:space="preserve">khai định danh hộ kinh doanh và 100% đăng ký thành lập hộ kinh doanh từ VNeID (tương tự với doanh nghiệp đăng ký trực tuyến qua VNeID); làm sạch dữ liệu và dùng VNeID để </w:t>
            </w:r>
            <w:r w:rsidRPr="00BC6CA1">
              <w:rPr>
                <w:rFonts w:ascii="Times New Roman" w:hAnsi="Times New Roman" w:cs="Times New Roman"/>
                <w:sz w:val="28"/>
                <w:szCs w:val="28"/>
              </w:rPr>
              <w:lastRenderedPageBreak/>
              <w:t>mở tài khoản ngân hàng, đăng ký thuê bao, đăng ký doanh nghiệp, thuế, bảo hiểm, chữ kí số.</w:t>
            </w:r>
          </w:p>
        </w:tc>
        <w:tc>
          <w:tcPr>
            <w:tcW w:w="1559" w:type="dxa"/>
            <w:vAlign w:val="center"/>
          </w:tcPr>
          <w:p w14:paraId="1FE43D5F" w14:textId="09D385F2" w:rsidR="00BC6CA1" w:rsidRPr="00BC6CA1" w:rsidRDefault="00BB0D40"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lastRenderedPageBreak/>
              <w:t>31/12/2025</w:t>
            </w:r>
          </w:p>
        </w:tc>
      </w:tr>
      <w:tr w:rsidR="00BC6CA1" w:rsidRPr="00BC6CA1" w14:paraId="038F4238" w14:textId="77777777" w:rsidTr="00B71201">
        <w:tc>
          <w:tcPr>
            <w:tcW w:w="703" w:type="dxa"/>
            <w:noWrap/>
          </w:tcPr>
          <w:p w14:paraId="08696FE2"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FF5D8AA" w14:textId="555E2A8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Giao Bộ Công an tham mưu Chính phủ ban hành Nghị quyết chỉ đạo thực hiện mô hình hợp đồng xây dựng - chuyển giao (Build Transfer) theo quy định pháp luật về đầu tư theo hình thức đối tác công tư (PPP); phối hợp Bộ Khoa học Công nghệ cùng 07 tập đoàn, doanh nghiệp xây dựng giải pháp, lộ trình triển khai chi tiết cho 13 nền tảng ứng dụng từ Cơ sở dữ liệu để triển khai toàn quốc.</w:t>
            </w:r>
          </w:p>
        </w:tc>
        <w:tc>
          <w:tcPr>
            <w:tcW w:w="1699" w:type="dxa"/>
            <w:vAlign w:val="center"/>
          </w:tcPr>
          <w:p w14:paraId="3B402ACD" w14:textId="4BC2D9E2"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292/TB-VPCP ngày 09/6/2025</w:t>
            </w:r>
          </w:p>
        </w:tc>
        <w:tc>
          <w:tcPr>
            <w:tcW w:w="2557" w:type="dxa"/>
            <w:vAlign w:val="center"/>
          </w:tcPr>
          <w:p w14:paraId="2585C801" w14:textId="48A9F59C"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18568477" w14:textId="396300E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4A248240" w14:textId="762C2AAC" w:rsidR="00BC6CA1" w:rsidRPr="00BC6CA1" w:rsidRDefault="006F1776" w:rsidP="00BC6CA1">
            <w:pPr>
              <w:jc w:val="both"/>
              <w:rPr>
                <w:rFonts w:ascii="Times New Roman" w:hAnsi="Times New Roman" w:cs="Times New Roman"/>
                <w:sz w:val="28"/>
                <w:szCs w:val="28"/>
              </w:rPr>
            </w:pPr>
            <w:r>
              <w:rPr>
                <w:rFonts w:ascii="Times New Roman" w:hAnsi="Times New Roman" w:cs="Times New Roman"/>
                <w:sz w:val="28"/>
                <w:szCs w:val="28"/>
              </w:rPr>
              <w:t>Bộ, ngành, địa phương</w:t>
            </w:r>
          </w:p>
        </w:tc>
        <w:tc>
          <w:tcPr>
            <w:tcW w:w="1418" w:type="dxa"/>
            <w:noWrap/>
          </w:tcPr>
          <w:p w14:paraId="75A5B3DA" w14:textId="2974485F" w:rsidR="00BC6CA1" w:rsidRPr="00BC6CA1" w:rsidRDefault="006F1776"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Nghị quyết của Chính phủ</w:t>
            </w:r>
          </w:p>
        </w:tc>
        <w:tc>
          <w:tcPr>
            <w:tcW w:w="1559" w:type="dxa"/>
            <w:vAlign w:val="center"/>
          </w:tcPr>
          <w:p w14:paraId="70F1B3E5" w14:textId="22AF0E5F" w:rsidR="00BC6CA1" w:rsidRPr="00BC6CA1" w:rsidRDefault="000D60CB"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t>31/12/2025</w:t>
            </w:r>
          </w:p>
        </w:tc>
      </w:tr>
      <w:tr w:rsidR="00BC6CA1" w:rsidRPr="00BC6CA1" w14:paraId="244835DF" w14:textId="77777777" w:rsidTr="00B71201">
        <w:tc>
          <w:tcPr>
            <w:tcW w:w="703" w:type="dxa"/>
            <w:noWrap/>
          </w:tcPr>
          <w:p w14:paraId="2499F47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14427B0" w14:textId="11F2EC8B"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Giao Bộ Công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phối hợp với Bộ Khoa học và Công nghệ, Ngân hàng Nhà nước Việt Nam và các cơ quan, doanh nghiệp liên quan triển khai chiến dịch tổng rà soát tài khoản ngân hàng, sim điện thoại để tăng cường quản lý nhà nước, phòng ngừa tội phạm lừa đảo trực tuyến. </w:t>
            </w:r>
          </w:p>
        </w:tc>
        <w:tc>
          <w:tcPr>
            <w:tcW w:w="1699" w:type="dxa"/>
            <w:vAlign w:val="center"/>
          </w:tcPr>
          <w:p w14:paraId="0443D1DF" w14:textId="0EFA82B5"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292/TB-VPCP ngày 09/6/2025</w:t>
            </w:r>
          </w:p>
        </w:tc>
        <w:tc>
          <w:tcPr>
            <w:tcW w:w="2557" w:type="dxa"/>
            <w:vAlign w:val="center"/>
          </w:tcPr>
          <w:p w14:paraId="6EB35617" w14:textId="3629FFB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70FA914F" w14:textId="77416B09"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57A585B3" w14:textId="4A7F5A90"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Bộ Khoa học và Công nghệ, Ngân hàng Nhà nước Việt Nam và các cơ quan, doanh nghiệp liên quan</w:t>
            </w:r>
          </w:p>
        </w:tc>
        <w:tc>
          <w:tcPr>
            <w:tcW w:w="1418" w:type="dxa"/>
            <w:noWrap/>
          </w:tcPr>
          <w:p w14:paraId="04070391" w14:textId="1E46F198" w:rsidR="00BC6CA1" w:rsidRPr="00BC6CA1" w:rsidRDefault="00CC2A2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Hoàn thành việc </w:t>
            </w:r>
            <w:r w:rsidRPr="00BC6CA1">
              <w:rPr>
                <w:rFonts w:ascii="Times New Roman" w:hAnsi="Times New Roman" w:cs="Times New Roman"/>
                <w:sz w:val="28"/>
                <w:szCs w:val="28"/>
              </w:rPr>
              <w:t>rà soát tài khoản ngân hàng, sim điện thoại</w:t>
            </w:r>
          </w:p>
        </w:tc>
        <w:tc>
          <w:tcPr>
            <w:tcW w:w="1559" w:type="dxa"/>
            <w:vAlign w:val="center"/>
          </w:tcPr>
          <w:p w14:paraId="1C20757E" w14:textId="0727B4FB" w:rsidR="00BC6CA1" w:rsidRPr="00BC6CA1" w:rsidRDefault="00E914BF"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t>31/12/2025</w:t>
            </w:r>
          </w:p>
        </w:tc>
      </w:tr>
      <w:tr w:rsidR="00BC6CA1" w:rsidRPr="00BC6CA1" w14:paraId="30FAB476" w14:textId="77777777" w:rsidTr="00B71201">
        <w:tc>
          <w:tcPr>
            <w:tcW w:w="703" w:type="dxa"/>
            <w:noWrap/>
          </w:tcPr>
          <w:p w14:paraId="0147705A"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2CADD2FC" w14:textId="5A810999" w:rsidR="00BC6CA1" w:rsidRPr="00BC6CA1" w:rsidRDefault="006C5F4D" w:rsidP="00BC6CA1">
            <w:pPr>
              <w:jc w:val="both"/>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T</w:t>
            </w:r>
            <w:r w:rsidR="00BC6CA1" w:rsidRPr="00BC6CA1">
              <w:rPr>
                <w:rFonts w:ascii="Times New Roman" w:hAnsi="Times New Roman" w:cs="Times New Roman"/>
                <w:sz w:val="28"/>
                <w:szCs w:val="28"/>
              </w:rPr>
              <w:t>riển khai Hệ thống thông tin giải quyết thủ tục hành chính theo mô hình chính quyền địa phương 2 cấp theo hướng dẫn của Bộ Khoa học và Công nghệ sau khi triển khai thí điểm, rút kinh nghiệm tại thành phố Hồ Chí Minh và theo hướng dẫn chuyên ngành của Văn phòng Chính phủ, Bộ Công an, Bộ Nội vụ, Bộ Tài chính.</w:t>
            </w:r>
          </w:p>
        </w:tc>
        <w:tc>
          <w:tcPr>
            <w:tcW w:w="1699" w:type="dxa"/>
            <w:vAlign w:val="center"/>
          </w:tcPr>
          <w:p w14:paraId="4FDA652C" w14:textId="3B7511A7"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292/TB-VPCP ngày 09/6/2025</w:t>
            </w:r>
          </w:p>
        </w:tc>
        <w:tc>
          <w:tcPr>
            <w:tcW w:w="2557" w:type="dxa"/>
            <w:vAlign w:val="center"/>
          </w:tcPr>
          <w:p w14:paraId="2383E06C" w14:textId="0026140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Người đứng đầu c</w:t>
            </w:r>
            <w:r w:rsidRPr="00BC6CA1">
              <w:rPr>
                <w:rFonts w:ascii="Times New Roman" w:hAnsi="Times New Roman" w:cs="Times New Roman"/>
                <w:sz w:val="28"/>
                <w:szCs w:val="28"/>
              </w:rPr>
              <w:t>ác địa phương</w:t>
            </w:r>
          </w:p>
        </w:tc>
        <w:tc>
          <w:tcPr>
            <w:tcW w:w="1554" w:type="dxa"/>
            <w:noWrap/>
            <w:vAlign w:val="center"/>
          </w:tcPr>
          <w:p w14:paraId="15454A2B" w14:textId="23B42B49"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Các địa phương</w:t>
            </w:r>
          </w:p>
        </w:tc>
        <w:tc>
          <w:tcPr>
            <w:tcW w:w="1559" w:type="dxa"/>
          </w:tcPr>
          <w:p w14:paraId="1E3B14EC" w14:textId="5C620FB9" w:rsidR="00BC6CA1" w:rsidRPr="00BC6CA1" w:rsidRDefault="00A812EB" w:rsidP="00BC6CA1">
            <w:pPr>
              <w:jc w:val="both"/>
              <w:rPr>
                <w:rFonts w:ascii="Times New Roman" w:hAnsi="Times New Roman" w:cs="Times New Roman"/>
                <w:sz w:val="28"/>
                <w:szCs w:val="28"/>
              </w:rPr>
            </w:pPr>
            <w:r>
              <w:rPr>
                <w:rFonts w:ascii="Times New Roman" w:hAnsi="Times New Roman" w:cs="Times New Roman"/>
                <w:sz w:val="28"/>
                <w:szCs w:val="28"/>
              </w:rPr>
              <w:t xml:space="preserve">Bộ Khoa học và Công nghệ, </w:t>
            </w:r>
            <w:r w:rsidRPr="00BC6CA1">
              <w:rPr>
                <w:rFonts w:ascii="Times New Roman" w:hAnsi="Times New Roman" w:cs="Times New Roman"/>
                <w:sz w:val="28"/>
                <w:szCs w:val="28"/>
              </w:rPr>
              <w:t>Văn phòng Chính phủ, Bộ Công an, Bộ Nội vụ, Bộ Tài chính.</w:t>
            </w:r>
          </w:p>
        </w:tc>
        <w:tc>
          <w:tcPr>
            <w:tcW w:w="1418" w:type="dxa"/>
            <w:noWrap/>
          </w:tcPr>
          <w:p w14:paraId="5B9E73E4" w14:textId="41E83A37" w:rsidR="00BC6CA1" w:rsidRPr="00BC6CA1" w:rsidRDefault="00CC2A23"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Hệ thống thông tin giải quyết thủ tục hành chính theo mô hình chính quyền địa phương 2 cấp </w:t>
            </w:r>
          </w:p>
        </w:tc>
        <w:tc>
          <w:tcPr>
            <w:tcW w:w="1559" w:type="dxa"/>
            <w:vAlign w:val="center"/>
          </w:tcPr>
          <w:p w14:paraId="68D0E554" w14:textId="1956B27D" w:rsidR="00BC6CA1" w:rsidRPr="00BC6CA1" w:rsidRDefault="00E914BF"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t>31/12/2025</w:t>
            </w:r>
          </w:p>
        </w:tc>
      </w:tr>
      <w:tr w:rsidR="00BC6CA1" w:rsidRPr="00BC6CA1" w14:paraId="2F94022C" w14:textId="77777777" w:rsidTr="00B71201">
        <w:tc>
          <w:tcPr>
            <w:tcW w:w="703" w:type="dxa"/>
            <w:noWrap/>
          </w:tcPr>
          <w:p w14:paraId="2881B4FF"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130969D7" w14:textId="0A1BD30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T</w:t>
            </w:r>
            <w:r w:rsidRPr="00BC6CA1">
              <w:rPr>
                <w:rFonts w:ascii="Times New Roman" w:hAnsi="Times New Roman" w:cs="Times New Roman"/>
                <w:sz w:val="28"/>
                <w:szCs w:val="28"/>
              </w:rPr>
              <w:t>ổ chức thực hiện nghiêm, hiệu quả 28 nghị định về phân cấp, phân quyền, phân định thẩm quyền; vận hành đồng bộ, hiệu quả chính quyền địa phương 02 cấp</w:t>
            </w:r>
          </w:p>
        </w:tc>
        <w:tc>
          <w:tcPr>
            <w:tcW w:w="1699" w:type="dxa"/>
            <w:vAlign w:val="center"/>
          </w:tcPr>
          <w:p w14:paraId="16379E2C" w14:textId="600411B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408/TB-VPCP ngày 08/8/2025</w:t>
            </w:r>
          </w:p>
        </w:tc>
        <w:tc>
          <w:tcPr>
            <w:tcW w:w="2557" w:type="dxa"/>
            <w:vAlign w:val="center"/>
          </w:tcPr>
          <w:p w14:paraId="6B2E105B" w14:textId="2CECDF19"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61365630" w14:textId="7A9AB24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7C955543"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07F4E5C7"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591FAF46" w14:textId="7AD9EB98" w:rsidR="00BC6CA1" w:rsidRPr="00BC6CA1" w:rsidRDefault="00E914BF"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758A62C3" w14:textId="77777777" w:rsidTr="00B71201">
        <w:tc>
          <w:tcPr>
            <w:tcW w:w="703" w:type="dxa"/>
            <w:noWrap/>
          </w:tcPr>
          <w:p w14:paraId="005FFB5F"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7D3B0E0D" w14:textId="77E080F8"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Thường xuyên phối hợp với Bộ Công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kiểm tra tổng thể hệ thống thiết bị, phần mềm, ứng dụng, bảo đảm an toàn thông tin,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ninh mạng các hệ thống thông tin, CSDL</w:t>
            </w:r>
          </w:p>
        </w:tc>
        <w:tc>
          <w:tcPr>
            <w:tcW w:w="1699" w:type="dxa"/>
            <w:vAlign w:val="center"/>
          </w:tcPr>
          <w:p w14:paraId="1F68F75F" w14:textId="56708C1F"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408/TB-VPCP ngày 08/8/2025</w:t>
            </w:r>
          </w:p>
        </w:tc>
        <w:tc>
          <w:tcPr>
            <w:tcW w:w="2557" w:type="dxa"/>
            <w:vAlign w:val="center"/>
          </w:tcPr>
          <w:p w14:paraId="5D96FECF" w14:textId="112A50C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04BA3D9E" w14:textId="4EABE5B8"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77DA97E2"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1801AFDE"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13C48761" w14:textId="34D50168" w:rsidR="00BC6CA1" w:rsidRPr="00BC6CA1" w:rsidRDefault="004360A7"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29077EB2" w14:textId="77777777" w:rsidTr="00B71201">
        <w:tc>
          <w:tcPr>
            <w:tcW w:w="703" w:type="dxa"/>
            <w:noWrap/>
          </w:tcPr>
          <w:p w14:paraId="58FBBA77"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C2D4929" w14:textId="7AC0AC9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Chủ động xây dựng, đề xuất các nhiệm vụ, dự án khoa học, công nghệ, đổi mới sáng tạo, chuyển đổi số có mục tiêu, sản phẩm đầu ra cụ thể, khả thi, tránh dàn trải, hình thức. Ưu tiên các dự án chuyển đổi số phục vụ vận hành chính quyền địa phương 02 cấp</w:t>
            </w:r>
          </w:p>
        </w:tc>
        <w:tc>
          <w:tcPr>
            <w:tcW w:w="1699" w:type="dxa"/>
            <w:vAlign w:val="center"/>
          </w:tcPr>
          <w:p w14:paraId="17B75D7A" w14:textId="36BC52B6"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408/TB-VPCP ngày 08/8/2025</w:t>
            </w:r>
          </w:p>
        </w:tc>
        <w:tc>
          <w:tcPr>
            <w:tcW w:w="2557" w:type="dxa"/>
            <w:vAlign w:val="center"/>
          </w:tcPr>
          <w:p w14:paraId="005C933F" w14:textId="616FC3CC"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7A899A32" w14:textId="0001CC8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0BED66DB" w14:textId="349972AE" w:rsidR="00BC6CA1" w:rsidRPr="00BC6CA1" w:rsidRDefault="00B57874" w:rsidP="00BC6CA1">
            <w:pPr>
              <w:jc w:val="both"/>
              <w:rPr>
                <w:rFonts w:ascii="Times New Roman" w:hAnsi="Times New Roman" w:cs="Times New Roman"/>
                <w:sz w:val="28"/>
                <w:szCs w:val="28"/>
              </w:rPr>
            </w:pPr>
            <w:r>
              <w:rPr>
                <w:rFonts w:ascii="Times New Roman" w:hAnsi="Times New Roman" w:cs="Times New Roman"/>
                <w:sz w:val="28"/>
                <w:szCs w:val="28"/>
              </w:rPr>
              <w:t>Bộ Khoa học và Công nghệ, Bộ Tài chính</w:t>
            </w:r>
          </w:p>
        </w:tc>
        <w:tc>
          <w:tcPr>
            <w:tcW w:w="1418" w:type="dxa"/>
            <w:noWrap/>
          </w:tcPr>
          <w:p w14:paraId="2D8F96A2" w14:textId="45209664" w:rsidR="00BC6CA1" w:rsidRPr="00BC6CA1" w:rsidRDefault="00B57874"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các nhiệm vụ, dự án khoa học, công nghệ, đổi mới sáng tạo, chuyển đổi số </w:t>
            </w:r>
          </w:p>
        </w:tc>
        <w:tc>
          <w:tcPr>
            <w:tcW w:w="1559" w:type="dxa"/>
            <w:vAlign w:val="center"/>
          </w:tcPr>
          <w:p w14:paraId="78928BBB" w14:textId="54C9AD36" w:rsidR="00BC6CA1" w:rsidRPr="00BC6CA1" w:rsidRDefault="004360A7"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2469CB82" w14:textId="77777777" w:rsidTr="00B71201">
        <w:tc>
          <w:tcPr>
            <w:tcW w:w="703" w:type="dxa"/>
            <w:noWrap/>
          </w:tcPr>
          <w:p w14:paraId="1F942C9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127F39A2" w14:textId="5727F59B" w:rsidR="00BC6CA1" w:rsidRPr="00BC6CA1" w:rsidRDefault="0031682E" w:rsidP="00BC6CA1">
            <w:pPr>
              <w:jc w:val="both"/>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T</w:t>
            </w:r>
            <w:r w:rsidR="00BC6CA1" w:rsidRPr="00BC6CA1">
              <w:rPr>
                <w:rFonts w:ascii="Times New Roman" w:hAnsi="Times New Roman" w:cs="Times New Roman"/>
                <w:sz w:val="28"/>
                <w:szCs w:val="28"/>
              </w:rPr>
              <w:t xml:space="preserve">riển khai đào tạo, nâng cao năng lực chuyển đổi số cho cán bộ, công chức, viên chức và người dân, đảm bảo khả năng vận hành, khai thác, sử dụng hiệu quả các nền tảng số. Tiếp tục đẩy mạnh </w:t>
            </w:r>
            <w:r w:rsidR="00BC6CA1" w:rsidRPr="00BC6CA1">
              <w:rPr>
                <w:rFonts w:ascii="Times New Roman" w:hAnsi="Times New Roman" w:cs="Times New Roman"/>
                <w:sz w:val="28"/>
                <w:szCs w:val="28"/>
              </w:rPr>
              <w:lastRenderedPageBreak/>
              <w:t>đào tạo trực tuyến trên nền tảng “Bình dân học vụ số”.</w:t>
            </w:r>
          </w:p>
        </w:tc>
        <w:tc>
          <w:tcPr>
            <w:tcW w:w="1699" w:type="dxa"/>
            <w:vAlign w:val="center"/>
          </w:tcPr>
          <w:p w14:paraId="032E6CA9" w14:textId="71BDD499"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lastRenderedPageBreak/>
              <w:t>408/TB-VPCP ngày 08/8/2025</w:t>
            </w:r>
          </w:p>
        </w:tc>
        <w:tc>
          <w:tcPr>
            <w:tcW w:w="2557" w:type="dxa"/>
            <w:vAlign w:val="center"/>
          </w:tcPr>
          <w:p w14:paraId="35D2A5BD" w14:textId="1ADF4A34"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6D2D0BBD" w14:textId="73B8015F"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742847D2"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48582E5D" w14:textId="1F996706" w:rsidR="00BC6CA1" w:rsidRPr="00BC6CA1" w:rsidRDefault="00923A67"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Khóa đâò tạo</w:t>
            </w:r>
          </w:p>
        </w:tc>
        <w:tc>
          <w:tcPr>
            <w:tcW w:w="1559" w:type="dxa"/>
            <w:vAlign w:val="center"/>
          </w:tcPr>
          <w:p w14:paraId="79F76EFD" w14:textId="18F2D856" w:rsidR="00BC6CA1" w:rsidRPr="00BC6CA1" w:rsidRDefault="004360A7"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6B035442" w14:textId="77777777" w:rsidTr="00B71201">
        <w:tc>
          <w:tcPr>
            <w:tcW w:w="703" w:type="dxa"/>
            <w:noWrap/>
          </w:tcPr>
          <w:p w14:paraId="09B10DC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86A2CB5" w14:textId="1A400FCF"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T</w:t>
            </w:r>
            <w:r w:rsidRPr="00BC6CA1">
              <w:rPr>
                <w:rFonts w:ascii="Times New Roman" w:hAnsi="Times New Roman" w:cs="Times New Roman"/>
                <w:sz w:val="28"/>
                <w:szCs w:val="28"/>
              </w:rPr>
              <w:t>ập trung thực hiện rà soát, cắt giảm, đơn giản hóa TTHC theo Nghị quyết số 66/NQ-CP bảo đảm cắt giảm ít nhất 30% thời gian giải quyết TTHC, ít nhất 30% chi phí tuân thủ TTHC, ít nhất 30% điều kiện kinh doanh và 100% TTHC được thực hiện không phụ thuộc vào địa giới hành chính trong phạm vi cấp tỉnh trong năm 2025. Chủ tịch Ủy ban nhân dân các tỉnh, thành phố kiểm tra, chấn chỉnh, chấm dứt tình trạng "cò làm giấy tờ" tại các Trung tâm Phục vụ hành chính công</w:t>
            </w:r>
          </w:p>
        </w:tc>
        <w:tc>
          <w:tcPr>
            <w:tcW w:w="1699" w:type="dxa"/>
            <w:vAlign w:val="center"/>
          </w:tcPr>
          <w:p w14:paraId="2F333E54" w14:textId="1A91F289"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408/TB-VPCP ngày 08/8/2025</w:t>
            </w:r>
          </w:p>
        </w:tc>
        <w:tc>
          <w:tcPr>
            <w:tcW w:w="2557" w:type="dxa"/>
            <w:vAlign w:val="center"/>
          </w:tcPr>
          <w:p w14:paraId="4C421C68" w14:textId="13BC05B2"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1F4896E7" w14:textId="3DE103D7"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3ED1DC95"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1408109B" w14:textId="186C84E0" w:rsidR="00BC6CA1" w:rsidRPr="00BC6CA1" w:rsidRDefault="00AE32B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TTHC</w:t>
            </w:r>
          </w:p>
        </w:tc>
        <w:tc>
          <w:tcPr>
            <w:tcW w:w="1559" w:type="dxa"/>
            <w:vAlign w:val="center"/>
          </w:tcPr>
          <w:p w14:paraId="1471C0EF" w14:textId="53F9F98D" w:rsidR="00BC6CA1" w:rsidRPr="00BC6CA1" w:rsidRDefault="00786FC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1DE89E2A" w14:textId="77777777" w:rsidTr="00B71201">
        <w:tc>
          <w:tcPr>
            <w:tcW w:w="703" w:type="dxa"/>
            <w:noWrap/>
          </w:tcPr>
          <w:p w14:paraId="79C45418"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7BDB211D" w14:textId="05CC566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T</w:t>
            </w:r>
            <w:r w:rsidRPr="00BC6CA1">
              <w:rPr>
                <w:rFonts w:ascii="Times New Roman" w:hAnsi="Times New Roman" w:cs="Times New Roman"/>
                <w:sz w:val="28"/>
                <w:szCs w:val="28"/>
              </w:rPr>
              <w:t xml:space="preserve">ổ chức triển khai thực hiện TTHC thông suốt, hiệu quả, không gián đoạn khi sắp xếp đơn vị hành chính và triển khai mô hình chính quyền địa phương 02 cấp. Ủy ban nhân dân các tỉnh, thành phố khẩn trương nghiên cứu, báo cáo Hội đồng nhân dân cấp tỉnh đẩy mạnh chính sách thu phí “0 đồng” đối với việc thực hiện TTHC trực tuyến </w:t>
            </w:r>
            <w:r w:rsidRPr="00BC6CA1">
              <w:rPr>
                <w:rFonts w:ascii="Times New Roman" w:hAnsi="Times New Roman" w:cs="Times New Roman"/>
                <w:sz w:val="28"/>
                <w:szCs w:val="28"/>
              </w:rPr>
              <w:lastRenderedPageBreak/>
              <w:t>thuộc phạm vi giải quyết của địa phương.</w:t>
            </w:r>
          </w:p>
        </w:tc>
        <w:tc>
          <w:tcPr>
            <w:tcW w:w="1699" w:type="dxa"/>
            <w:vAlign w:val="center"/>
          </w:tcPr>
          <w:p w14:paraId="66F8FA08" w14:textId="6C123C78"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lastRenderedPageBreak/>
              <w:t>408/TB-VPCP ngày 08/8/2025</w:t>
            </w:r>
          </w:p>
        </w:tc>
        <w:tc>
          <w:tcPr>
            <w:tcW w:w="2557" w:type="dxa"/>
            <w:vAlign w:val="center"/>
          </w:tcPr>
          <w:p w14:paraId="2092543E" w14:textId="35B474FE"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28B687FF" w14:textId="28FD4FD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7D8C0153"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7F1BB620" w14:textId="08AF9EF5" w:rsidR="00BC6CA1" w:rsidRPr="00BC6CA1" w:rsidRDefault="00AE32B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TTHC</w:t>
            </w:r>
          </w:p>
        </w:tc>
        <w:tc>
          <w:tcPr>
            <w:tcW w:w="1559" w:type="dxa"/>
            <w:vAlign w:val="center"/>
          </w:tcPr>
          <w:p w14:paraId="6526D5E5" w14:textId="37E78977" w:rsidR="00BC6CA1" w:rsidRPr="00BC6CA1" w:rsidRDefault="00786FC3" w:rsidP="00BC6CA1">
            <w:pPr>
              <w:jc w:val="both"/>
              <w:rPr>
                <w:rFonts w:ascii="Times New Roman" w:eastAsia="Times New Roman" w:hAnsi="Times New Roman" w:cs="Times New Roman"/>
                <w:color w:val="000000"/>
                <w:sz w:val="28"/>
                <w:szCs w:val="28"/>
                <w:lang w:eastAsia="en-GB"/>
              </w:rPr>
            </w:pPr>
            <w:r w:rsidRPr="00CB3934">
              <w:rPr>
                <w:rFonts w:ascii="Times New Roman" w:eastAsia="Times New Roman" w:hAnsi="Times New Roman" w:cs="Times New Roman"/>
                <w:color w:val="000000"/>
                <w:sz w:val="28"/>
                <w:szCs w:val="28"/>
                <w:lang w:eastAsia="en-GB"/>
              </w:rPr>
              <w:t>31/12/2025</w:t>
            </w:r>
          </w:p>
        </w:tc>
      </w:tr>
      <w:tr w:rsidR="00BC6CA1" w:rsidRPr="00BC6CA1" w14:paraId="353A3E4E" w14:textId="77777777" w:rsidTr="00B71201">
        <w:tc>
          <w:tcPr>
            <w:tcW w:w="703" w:type="dxa"/>
            <w:noWrap/>
          </w:tcPr>
          <w:p w14:paraId="01267EDB"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CDD57FF" w14:textId="5F61867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Tổ chức tuyên truyền để người dân chủ động xác thực, tích hợp giấy tờ vào tài khoản định danh điện tử để sử dụng khi thực hiện các giao dịch; khuyến khích người dân thực hiện 100% trên môi trường điện tử đối với 25 dịch vụ công trực tuyến toàn trình tại Kế hoạch số 02 của Ban Chỉ đạo Trung ương, phấn đấu đến ngày 01/10/2025 chỉ tiếp nhận hồ sơ trên môi trường điện tử là hình thức duy nhất. Ủy ban nhân dân cấp tỉnh chỉ đạo Trung tâm hành chính công các cấp, bộ phận một cửa bố trí đủ phương tiện, máy móc, thiết bị và nguồn nhân lực cán bộ, công chức, đoàn viên thanh niên để hướng dẫn, hỗ trợ người dân thực hiện dịch vụ công trên môi trường trực tuyến.</w:t>
            </w:r>
          </w:p>
        </w:tc>
        <w:tc>
          <w:tcPr>
            <w:tcW w:w="1699" w:type="dxa"/>
            <w:vAlign w:val="center"/>
          </w:tcPr>
          <w:p w14:paraId="08DAF638" w14:textId="23D88872"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408/TB-VPCP ngày 08/8/2025</w:t>
            </w:r>
          </w:p>
        </w:tc>
        <w:tc>
          <w:tcPr>
            <w:tcW w:w="2557" w:type="dxa"/>
            <w:vAlign w:val="center"/>
          </w:tcPr>
          <w:p w14:paraId="1285B392" w14:textId="4D712666"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2E46B67E" w14:textId="37834F4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69D3BA11"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7A960426"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682A2E2C" w14:textId="7AC9E62E" w:rsidR="00BC6CA1" w:rsidRPr="00BC6CA1" w:rsidRDefault="007141D1"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47FCF741" w14:textId="77777777" w:rsidTr="00B71201">
        <w:tc>
          <w:tcPr>
            <w:tcW w:w="703" w:type="dxa"/>
            <w:noWrap/>
          </w:tcPr>
          <w:p w14:paraId="1674F487"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1FD5AFBE" w14:textId="3B70EB8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Các bộ, ngành kịp thời xây dựng, hoàn thiện các văn bản quy định chi tiết và hướng dẫn thi hành các luật đã được Quốc hội thông qua tại kỳ họp thứ 9 </w:t>
            </w:r>
            <w:r w:rsidRPr="00BC6CA1">
              <w:rPr>
                <w:rFonts w:ascii="Times New Roman" w:hAnsi="Times New Roman" w:cs="Times New Roman"/>
                <w:sz w:val="28"/>
                <w:szCs w:val="28"/>
              </w:rPr>
              <w:lastRenderedPageBreak/>
              <w:t>Quốc hội khóa XV theo lộ trình; Tiếp tục rà soát, xây dựng, sửa đổi, bổ sung các văn bản pháp luật có liên quan; Đánh giá lại mô hình hoạt động của các quỹ tài chính nhà nước, đảm bảo hiệu quả và tránh lãng phí, tiêu cực.</w:t>
            </w:r>
          </w:p>
        </w:tc>
        <w:tc>
          <w:tcPr>
            <w:tcW w:w="1699" w:type="dxa"/>
            <w:vAlign w:val="center"/>
          </w:tcPr>
          <w:p w14:paraId="4FBAD7DA" w14:textId="44F74CB0"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lastRenderedPageBreak/>
              <w:t>408/TB-VPCP ngày 08/8/2025</w:t>
            </w:r>
          </w:p>
        </w:tc>
        <w:tc>
          <w:tcPr>
            <w:tcW w:w="2557" w:type="dxa"/>
            <w:vAlign w:val="center"/>
          </w:tcPr>
          <w:p w14:paraId="63C3D78D" w14:textId="41901678"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Người đứng đầu các Bộ, ngành, địa phương</w:t>
            </w:r>
          </w:p>
        </w:tc>
        <w:tc>
          <w:tcPr>
            <w:tcW w:w="1554" w:type="dxa"/>
            <w:noWrap/>
            <w:vAlign w:val="center"/>
          </w:tcPr>
          <w:p w14:paraId="6B3119A8" w14:textId="3D072529"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ác Bộ, ngành, địa phương</w:t>
            </w:r>
          </w:p>
        </w:tc>
        <w:tc>
          <w:tcPr>
            <w:tcW w:w="1559" w:type="dxa"/>
          </w:tcPr>
          <w:p w14:paraId="55B22F47"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2FCC8A57" w14:textId="129D8E10" w:rsidR="00BC6CA1" w:rsidRPr="00BC6CA1" w:rsidRDefault="004D2953"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các văn bản quy định chi tiết và </w:t>
            </w:r>
            <w:r w:rsidRPr="00BC6CA1">
              <w:rPr>
                <w:rFonts w:ascii="Times New Roman" w:hAnsi="Times New Roman" w:cs="Times New Roman"/>
                <w:sz w:val="28"/>
                <w:szCs w:val="28"/>
              </w:rPr>
              <w:lastRenderedPageBreak/>
              <w:t>hướng dẫn thi hành các luật đã được Quốc hội thông qua tại kỳ họp thứ 9 Quốc hội khóa XV</w:t>
            </w:r>
          </w:p>
        </w:tc>
        <w:tc>
          <w:tcPr>
            <w:tcW w:w="1559" w:type="dxa"/>
            <w:vAlign w:val="center"/>
          </w:tcPr>
          <w:p w14:paraId="54E3F363" w14:textId="57FCE98A" w:rsidR="00BC6CA1" w:rsidRPr="00BC6CA1" w:rsidRDefault="007141D1"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lastRenderedPageBreak/>
              <w:t>Thường xuyên</w:t>
            </w:r>
          </w:p>
        </w:tc>
      </w:tr>
      <w:tr w:rsidR="00BC6CA1" w:rsidRPr="00BC6CA1" w14:paraId="762B2EEA" w14:textId="77777777" w:rsidTr="00B71201">
        <w:tc>
          <w:tcPr>
            <w:tcW w:w="703" w:type="dxa"/>
            <w:noWrap/>
          </w:tcPr>
          <w:p w14:paraId="4EA64DBB"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5D00E5F5" w14:textId="7607B75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Bộ Khoa học và Công nghệ chủ trì, phối hợp với các cơ quan liên quan: (1) Xây dựng, sửa đổi, bổ sung 04 Luật: Luật Chuyển đổi số, Luật Sở hữu trí tuệ sửa đổi, Luật công nghệ cao sửa đổi và Luật Chuyển giao công nghệ sửa đổi, trình Quốc hội tại kỳ họp thứ 10, Quốc hội khóa XV</w:t>
            </w:r>
          </w:p>
        </w:tc>
        <w:tc>
          <w:tcPr>
            <w:tcW w:w="1699" w:type="dxa"/>
            <w:vAlign w:val="center"/>
          </w:tcPr>
          <w:p w14:paraId="775E3816" w14:textId="5E45DC85"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0682DED8" w14:textId="151590BC"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Khoa học và Công nghệ</w:t>
            </w:r>
          </w:p>
        </w:tc>
        <w:tc>
          <w:tcPr>
            <w:tcW w:w="1554" w:type="dxa"/>
            <w:noWrap/>
            <w:vAlign w:val="center"/>
          </w:tcPr>
          <w:p w14:paraId="65ABBB17" w14:textId="71CFE0E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Khoa học và Công nghệ</w:t>
            </w:r>
          </w:p>
        </w:tc>
        <w:tc>
          <w:tcPr>
            <w:tcW w:w="1559" w:type="dxa"/>
          </w:tcPr>
          <w:p w14:paraId="08354B28" w14:textId="73748059"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ác cơ quan liên quan</w:t>
            </w:r>
          </w:p>
        </w:tc>
        <w:tc>
          <w:tcPr>
            <w:tcW w:w="1418" w:type="dxa"/>
            <w:noWrap/>
          </w:tcPr>
          <w:p w14:paraId="7F910349" w14:textId="5235B2B9" w:rsidR="00BC6CA1" w:rsidRPr="00BC6CA1" w:rsidRDefault="004D2953"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Luật Chuyển đổi số, Luật Sở hữu trí tuệ sửa đổi, Luật công nghệ cao sửa đổi và Luật Chuyển giao công nghệ sửa đổi</w:t>
            </w:r>
          </w:p>
        </w:tc>
        <w:tc>
          <w:tcPr>
            <w:tcW w:w="1559" w:type="dxa"/>
            <w:vAlign w:val="center"/>
          </w:tcPr>
          <w:p w14:paraId="79380BD7" w14:textId="30C771A3" w:rsidR="00BC6CA1" w:rsidRPr="00BC6CA1" w:rsidRDefault="000D53D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68FB07E4" w14:textId="77777777" w:rsidTr="00B71201">
        <w:tc>
          <w:tcPr>
            <w:tcW w:w="703" w:type="dxa"/>
            <w:noWrap/>
          </w:tcPr>
          <w:p w14:paraId="71B3B1EE"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15BDD918" w14:textId="02F3D42D"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S</w:t>
            </w:r>
            <w:r w:rsidRPr="00BC6CA1">
              <w:rPr>
                <w:rFonts w:ascii="Times New Roman" w:hAnsi="Times New Roman" w:cs="Times New Roman"/>
                <w:sz w:val="28"/>
                <w:szCs w:val="28"/>
              </w:rPr>
              <w:t>ửa đổi Nghị định số 82/2024/NĐ-CP quy định quản lý đầu tư ứng dụng công nghệ thông tin sử dụng nguồn vốn ngân sách nhà nước, bảo đảm thủ tục đầu tư nhanh chóng, thuận tiện</w:t>
            </w:r>
          </w:p>
        </w:tc>
        <w:tc>
          <w:tcPr>
            <w:tcW w:w="1699" w:type="dxa"/>
            <w:vAlign w:val="center"/>
          </w:tcPr>
          <w:p w14:paraId="3338A524" w14:textId="3929B954"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2F3E3B45" w14:textId="56A280E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Khoa học và Công nghệ</w:t>
            </w:r>
          </w:p>
        </w:tc>
        <w:tc>
          <w:tcPr>
            <w:tcW w:w="1554" w:type="dxa"/>
            <w:noWrap/>
            <w:vAlign w:val="center"/>
          </w:tcPr>
          <w:p w14:paraId="01749FD6" w14:textId="4EF2F925"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Khoa học và Công nghệ</w:t>
            </w:r>
          </w:p>
        </w:tc>
        <w:tc>
          <w:tcPr>
            <w:tcW w:w="1559" w:type="dxa"/>
          </w:tcPr>
          <w:p w14:paraId="72247914"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7C45F823" w14:textId="4DE28C63" w:rsidR="00BC6CA1" w:rsidRPr="00BC6CA1" w:rsidRDefault="004D295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Nghị định được ban hành</w:t>
            </w:r>
          </w:p>
        </w:tc>
        <w:tc>
          <w:tcPr>
            <w:tcW w:w="1559" w:type="dxa"/>
            <w:vAlign w:val="center"/>
          </w:tcPr>
          <w:p w14:paraId="234D5678" w14:textId="044D69CB" w:rsidR="00BC6CA1" w:rsidRPr="00BC6CA1" w:rsidRDefault="000D53D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w:t>
            </w:r>
            <w:r>
              <w:rPr>
                <w:rFonts w:ascii="Times New Roman" w:eastAsia="Times New Roman" w:hAnsi="Times New Roman" w:cs="Times New Roman"/>
                <w:color w:val="000000"/>
                <w:sz w:val="28"/>
                <w:szCs w:val="28"/>
                <w:lang w:eastAsia="en-GB"/>
              </w:rPr>
              <w:t>1/12/2025</w:t>
            </w:r>
          </w:p>
        </w:tc>
      </w:tr>
      <w:tr w:rsidR="00BC6CA1" w:rsidRPr="00BC6CA1" w14:paraId="267E183A" w14:textId="77777777" w:rsidTr="00B71201">
        <w:tc>
          <w:tcPr>
            <w:tcW w:w="703" w:type="dxa"/>
            <w:noWrap/>
          </w:tcPr>
          <w:p w14:paraId="59CEA469"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786445B" w14:textId="35B1A57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S</w:t>
            </w:r>
            <w:r w:rsidRPr="00BC6CA1">
              <w:rPr>
                <w:rFonts w:ascii="Times New Roman" w:hAnsi="Times New Roman" w:cs="Times New Roman"/>
                <w:sz w:val="28"/>
                <w:szCs w:val="28"/>
              </w:rPr>
              <w:t>ớm nghiên cứu, xây dựng đám mây dữ liệu (Cloud) công dân tích hợp trên nền tảng VNeID (nâng cấp lên Mức độ 3) nhằm tạo nền tảng số thống nhất để người dân thực hiện TTHC trực tuyến toàn trình một cách thuận tiện, bảo mật và hiệu quả, thúc đẩy quản lý xã hội hiện đại, văn minh</w:t>
            </w:r>
          </w:p>
        </w:tc>
        <w:tc>
          <w:tcPr>
            <w:tcW w:w="1699" w:type="dxa"/>
            <w:vAlign w:val="center"/>
          </w:tcPr>
          <w:p w14:paraId="4EFAD77A" w14:textId="36EC54B3"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24F94CB3" w14:textId="6BFC73FE"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0B002940" w14:textId="46E8AF4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203B34E6"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1A691B52" w14:textId="1284EAF9" w:rsidR="00BC6CA1" w:rsidRPr="00BC6CA1" w:rsidRDefault="00E871A9"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đám mây dữ liệu (Cloud) công dân</w:t>
            </w:r>
          </w:p>
        </w:tc>
        <w:tc>
          <w:tcPr>
            <w:tcW w:w="1559" w:type="dxa"/>
            <w:vAlign w:val="center"/>
          </w:tcPr>
          <w:p w14:paraId="4D49E25E" w14:textId="2AD1ECC3" w:rsidR="00BC6CA1" w:rsidRPr="00BC6CA1" w:rsidRDefault="000D53D3"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2CA41247" w14:textId="77777777" w:rsidTr="00B71201">
        <w:tc>
          <w:tcPr>
            <w:tcW w:w="703" w:type="dxa"/>
            <w:noWrap/>
          </w:tcPr>
          <w:p w14:paraId="4E742802"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592FC4BE" w14:textId="7B27AABB"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Khẩn trương phối hợp với Ban Tổ chức Trung ương để xây dựng, trình Chính phủ Nghị định về đánh giá, xếp loại chất lượng công chức, trong đó đề xuất việc theo dõi, đánh giá công chức theo KPI (tiêu chí kết quả thực hiện nhiệm vụ của công chức) để bắt đầu thực hiện từ 01/01/2026</w:t>
            </w:r>
          </w:p>
        </w:tc>
        <w:tc>
          <w:tcPr>
            <w:tcW w:w="1699" w:type="dxa"/>
            <w:vAlign w:val="center"/>
          </w:tcPr>
          <w:p w14:paraId="275C9F81" w14:textId="237A3896"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189B9C12" w14:textId="193F2AE0"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Nội vụ</w:t>
            </w:r>
          </w:p>
        </w:tc>
        <w:tc>
          <w:tcPr>
            <w:tcW w:w="1554" w:type="dxa"/>
            <w:noWrap/>
            <w:vAlign w:val="center"/>
          </w:tcPr>
          <w:p w14:paraId="24BF195C" w14:textId="6799E3C7"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Nội vụ</w:t>
            </w:r>
          </w:p>
        </w:tc>
        <w:tc>
          <w:tcPr>
            <w:tcW w:w="1559" w:type="dxa"/>
          </w:tcPr>
          <w:p w14:paraId="523CA873" w14:textId="188084E1"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lang w:val="vi-VN"/>
              </w:rPr>
              <w:t>Ban Tổ chức Trung ương</w:t>
            </w:r>
          </w:p>
        </w:tc>
        <w:tc>
          <w:tcPr>
            <w:tcW w:w="1418" w:type="dxa"/>
            <w:noWrap/>
          </w:tcPr>
          <w:p w14:paraId="7C172F4C" w14:textId="6B21F69D" w:rsidR="00BC6CA1" w:rsidRPr="00BC6CA1" w:rsidRDefault="00E871A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Nghị định được ban hành</w:t>
            </w:r>
          </w:p>
        </w:tc>
        <w:tc>
          <w:tcPr>
            <w:tcW w:w="1559" w:type="dxa"/>
            <w:vAlign w:val="center"/>
          </w:tcPr>
          <w:p w14:paraId="207E698D" w14:textId="7CCCD53C" w:rsidR="00BC6CA1" w:rsidRPr="00BC6CA1" w:rsidRDefault="00721F96"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18F8EE5D" w14:textId="77777777" w:rsidTr="00B71201">
        <w:tc>
          <w:tcPr>
            <w:tcW w:w="703" w:type="dxa"/>
            <w:noWrap/>
          </w:tcPr>
          <w:p w14:paraId="09C3CB65"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75EA713" w14:textId="7CB34A2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 xml:space="preserve">hủ trì, phối hợp với Bộ Khoa học và Công nghệ, các cơ quan liên quan, rà soát, tổng hợp, tính toán và báo cáo </w:t>
            </w:r>
            <w:r w:rsidRPr="00BC6CA1">
              <w:rPr>
                <w:rFonts w:ascii="Times New Roman" w:hAnsi="Times New Roman" w:cs="Times New Roman"/>
                <w:sz w:val="28"/>
                <w:szCs w:val="28"/>
              </w:rPr>
              <w:lastRenderedPageBreak/>
              <w:t>Thủ tướng Chính phủ về tỷ trọng giá trị tăng thêm của kinh tế số trong GDP quốc gia. Báo cáo cần làm rõ phương pháp tính, số liệu cập nhật đến hết tháng 11/2025 và đề xuất lộ trình, giải pháp nâng cao tỷ trọng này trong các năm tiếp theo. Hoàn thành trong tháng 12/2025</w:t>
            </w:r>
          </w:p>
        </w:tc>
        <w:tc>
          <w:tcPr>
            <w:tcW w:w="1699" w:type="dxa"/>
            <w:vAlign w:val="center"/>
          </w:tcPr>
          <w:p w14:paraId="6E8A2CC2" w14:textId="006BE4D3"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408/TB-VPCP ngày 08/8/2025</w:t>
            </w:r>
          </w:p>
        </w:tc>
        <w:tc>
          <w:tcPr>
            <w:tcW w:w="2557" w:type="dxa"/>
            <w:vAlign w:val="center"/>
          </w:tcPr>
          <w:p w14:paraId="453C6562" w14:textId="3DC2A03E"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Tài chính</w:t>
            </w:r>
          </w:p>
        </w:tc>
        <w:tc>
          <w:tcPr>
            <w:tcW w:w="1554" w:type="dxa"/>
            <w:noWrap/>
            <w:vAlign w:val="center"/>
          </w:tcPr>
          <w:p w14:paraId="390A4681" w14:textId="0CB9FA2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Tài chính</w:t>
            </w:r>
          </w:p>
        </w:tc>
        <w:tc>
          <w:tcPr>
            <w:tcW w:w="1559" w:type="dxa"/>
          </w:tcPr>
          <w:p w14:paraId="5A3F9DE6" w14:textId="0B543DD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 xml:space="preserve">Bộ Khoa học và Công nghệ, </w:t>
            </w:r>
            <w:r w:rsidRPr="00BC6CA1">
              <w:rPr>
                <w:rFonts w:ascii="Times New Roman" w:hAnsi="Times New Roman" w:cs="Times New Roman"/>
                <w:sz w:val="28"/>
                <w:szCs w:val="28"/>
              </w:rPr>
              <w:lastRenderedPageBreak/>
              <w:t>các cơ quan liên quan</w:t>
            </w:r>
          </w:p>
        </w:tc>
        <w:tc>
          <w:tcPr>
            <w:tcW w:w="1418" w:type="dxa"/>
            <w:noWrap/>
          </w:tcPr>
          <w:p w14:paraId="559974FE" w14:textId="455E512C" w:rsidR="00BC6CA1" w:rsidRPr="00BC6CA1" w:rsidRDefault="00E871A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lastRenderedPageBreak/>
              <w:t>Báo cáo Thủ tướng Chính phủ</w:t>
            </w:r>
          </w:p>
        </w:tc>
        <w:tc>
          <w:tcPr>
            <w:tcW w:w="1559" w:type="dxa"/>
            <w:vAlign w:val="center"/>
          </w:tcPr>
          <w:p w14:paraId="7B2A1873" w14:textId="5AE531B5"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31/12/2025</w:t>
            </w:r>
          </w:p>
        </w:tc>
      </w:tr>
      <w:tr w:rsidR="00BC6CA1" w:rsidRPr="00BC6CA1" w14:paraId="402B4E1D" w14:textId="77777777" w:rsidTr="00B71201">
        <w:tc>
          <w:tcPr>
            <w:tcW w:w="703" w:type="dxa"/>
            <w:noWrap/>
          </w:tcPr>
          <w:p w14:paraId="0A2E9695"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8538A53" w14:textId="7A2E1B3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Bộ Y tế chủ trì xây dựng và triển khai giải pháp số hóa nhằm kiểm soát hiệu quả thực phẩm giả, thuốc giả, xác định đây là hai lĩnh vực trọng điểm cần tuyên chiến và xử lý triệt để. Hoàn thiện phương án và bắt đầu triển khai thí điểm tại tối thiểu 05 địa phương trong quý IV/2025; báo cáo kết quả, đề xuất nhân rộng toàn quốc trong quý II/2026.</w:t>
            </w:r>
          </w:p>
        </w:tc>
        <w:tc>
          <w:tcPr>
            <w:tcW w:w="1699" w:type="dxa"/>
            <w:vAlign w:val="center"/>
          </w:tcPr>
          <w:p w14:paraId="24C938C1" w14:textId="276725E5"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77EE74D4" w14:textId="15FCF82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Y tế</w:t>
            </w:r>
          </w:p>
        </w:tc>
        <w:tc>
          <w:tcPr>
            <w:tcW w:w="1554" w:type="dxa"/>
            <w:noWrap/>
            <w:vAlign w:val="center"/>
          </w:tcPr>
          <w:p w14:paraId="1204F1B0" w14:textId="140FD15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Y tế</w:t>
            </w:r>
          </w:p>
        </w:tc>
        <w:tc>
          <w:tcPr>
            <w:tcW w:w="1559" w:type="dxa"/>
          </w:tcPr>
          <w:p w14:paraId="62B8AC66"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61BABF7C" w14:textId="5F5EC5C9" w:rsidR="00BC6CA1" w:rsidRPr="00BC6CA1" w:rsidRDefault="007C48D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Giải pháp số hóa</w:t>
            </w:r>
          </w:p>
        </w:tc>
        <w:tc>
          <w:tcPr>
            <w:tcW w:w="1559" w:type="dxa"/>
            <w:vAlign w:val="center"/>
          </w:tcPr>
          <w:p w14:paraId="5450F09B" w14:textId="591D5675" w:rsidR="00BC6CA1" w:rsidRPr="00BC6CA1" w:rsidRDefault="00721F96"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3E3A136F" w14:textId="77777777" w:rsidTr="00B71201">
        <w:tc>
          <w:tcPr>
            <w:tcW w:w="703" w:type="dxa"/>
            <w:noWrap/>
          </w:tcPr>
          <w:p w14:paraId="5860864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0A0C202C" w14:textId="55D77E2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Ngân hàng Nhà nước Việt Nam và các ngân hàng thương mại tổ chức triển khai nhanh chóng, hiệu quả, đúng đối tượng với lãi suất thấp Chương trình tín dụng 500 nghìn tỷ đồng nhằm hỗ trợ, thúc đẩy phát triển hạ tầng chiến </w:t>
            </w:r>
            <w:r w:rsidRPr="00BC6CA1">
              <w:rPr>
                <w:rFonts w:ascii="Times New Roman" w:hAnsi="Times New Roman" w:cs="Times New Roman"/>
                <w:sz w:val="28"/>
                <w:szCs w:val="28"/>
              </w:rPr>
              <w:lastRenderedPageBreak/>
              <w:t xml:space="preserve">lược và công nghệ số. Các bộ: Công Thương, Xây dựng, Khoa học và Công nghệ phối hợp với các cơ quan, đơn vị liên quan sớm công bố danh mục các dự án (tên dự án, chủ đầu tư, nhu cầu vốn tín </w:t>
            </w:r>
            <w:proofErr w:type="gramStart"/>
            <w:r w:rsidRPr="00BC6CA1">
              <w:rPr>
                <w:rFonts w:ascii="Times New Roman" w:hAnsi="Times New Roman" w:cs="Times New Roman"/>
                <w:sz w:val="28"/>
                <w:szCs w:val="28"/>
              </w:rPr>
              <w:t>dụng,…</w:t>
            </w:r>
            <w:proofErr w:type="gramEnd"/>
            <w:r w:rsidRPr="00BC6CA1">
              <w:rPr>
                <w:rFonts w:ascii="Times New Roman" w:hAnsi="Times New Roman" w:cs="Times New Roman"/>
                <w:sz w:val="28"/>
                <w:szCs w:val="28"/>
              </w:rPr>
              <w:t>) để có cơ sở triển khai Chương trình.</w:t>
            </w:r>
          </w:p>
        </w:tc>
        <w:tc>
          <w:tcPr>
            <w:tcW w:w="1699" w:type="dxa"/>
            <w:vAlign w:val="center"/>
          </w:tcPr>
          <w:p w14:paraId="1BE7A1F5" w14:textId="3B25894D"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408/TB-VPCP ngày 08/8/2025</w:t>
            </w:r>
          </w:p>
        </w:tc>
        <w:tc>
          <w:tcPr>
            <w:tcW w:w="2557" w:type="dxa"/>
            <w:vAlign w:val="center"/>
          </w:tcPr>
          <w:p w14:paraId="0E3AEB50" w14:textId="4C98C5C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Thống đốc </w:t>
            </w:r>
            <w:r w:rsidRPr="00BC6CA1">
              <w:rPr>
                <w:rFonts w:ascii="Times New Roman" w:hAnsi="Times New Roman" w:cs="Times New Roman"/>
                <w:sz w:val="28"/>
                <w:szCs w:val="28"/>
              </w:rPr>
              <w:t>Ngân hàng Nhà nước Việt Nam</w:t>
            </w:r>
            <w:r w:rsidRPr="00BC6CA1">
              <w:rPr>
                <w:rFonts w:ascii="Times New Roman" w:hAnsi="Times New Roman" w:cs="Times New Roman"/>
                <w:sz w:val="28"/>
                <w:szCs w:val="28"/>
              </w:rPr>
              <w:br/>
            </w: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 xml:space="preserve">Các Bộ: Công Thương, Xây </w:t>
            </w:r>
            <w:r w:rsidRPr="00BC6CA1">
              <w:rPr>
                <w:rFonts w:ascii="Times New Roman" w:hAnsi="Times New Roman" w:cs="Times New Roman"/>
                <w:sz w:val="28"/>
                <w:szCs w:val="28"/>
              </w:rPr>
              <w:lastRenderedPageBreak/>
              <w:t>dựng, Khoa học và Công nghệ</w:t>
            </w:r>
          </w:p>
        </w:tc>
        <w:tc>
          <w:tcPr>
            <w:tcW w:w="1554" w:type="dxa"/>
            <w:noWrap/>
            <w:vAlign w:val="center"/>
          </w:tcPr>
          <w:p w14:paraId="05621FCD" w14:textId="3DDE7B5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lastRenderedPageBreak/>
              <w:t>Ngân hàng Nhà nước Việt Nam</w:t>
            </w:r>
            <w:r w:rsidRPr="00BC6CA1">
              <w:rPr>
                <w:rFonts w:ascii="Times New Roman" w:hAnsi="Times New Roman" w:cs="Times New Roman"/>
                <w:sz w:val="28"/>
                <w:szCs w:val="28"/>
              </w:rPr>
              <w:br/>
              <w:t xml:space="preserve">Các Bộ: Công Thương, </w:t>
            </w:r>
            <w:r w:rsidRPr="00BC6CA1">
              <w:rPr>
                <w:rFonts w:ascii="Times New Roman" w:hAnsi="Times New Roman" w:cs="Times New Roman"/>
                <w:sz w:val="28"/>
                <w:szCs w:val="28"/>
              </w:rPr>
              <w:lastRenderedPageBreak/>
              <w:t>Xây dựng, Khoa học và Công nghệ</w:t>
            </w:r>
          </w:p>
        </w:tc>
        <w:tc>
          <w:tcPr>
            <w:tcW w:w="1559" w:type="dxa"/>
          </w:tcPr>
          <w:p w14:paraId="206AB6BE"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38F16480"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1FA9554C" w14:textId="558AA37D" w:rsidR="00BC6CA1" w:rsidRPr="00BC6CA1" w:rsidRDefault="00721F96"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1FF1BE36" w14:textId="77777777" w:rsidTr="00B71201">
        <w:tc>
          <w:tcPr>
            <w:tcW w:w="703" w:type="dxa"/>
            <w:noWrap/>
          </w:tcPr>
          <w:p w14:paraId="5508667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E4F8E3D" w14:textId="471052C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Bộ Giáo dục và Đào tạo chủ trì, phối hợp Bộ Khoa học và Công nghệ, Bộ Công an, Bộ Nội vụ, Trung ương Đoàn Thanh niên Cộng sản Hồ Chí Minh và các bộ, ngành, địa phương huy động lực lượng sinh viên, học sinh tham gia các đội tình nguyện hè, hỗ trợ người dân tại cơ sở tiếp cận và sử dụng dịch vụ công trực tuyến, nền tảng số. Các Tổ Công nghệ số cộng đồng phối hợp hướng dẫn, hỗ trợ triển khai hiệu quả tại cấp xã. Bộ Giáo dục và Đào tạo hướng dẫn, theo dõi, tổng hợp, báo cáo Thủ tướng trong Phiên họp tiếp theo của Ban Chỉ đạo của Chính phủ. </w:t>
            </w:r>
          </w:p>
        </w:tc>
        <w:tc>
          <w:tcPr>
            <w:tcW w:w="1699" w:type="dxa"/>
            <w:vAlign w:val="center"/>
          </w:tcPr>
          <w:p w14:paraId="1F989845" w14:textId="2A1110E9"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408/TB-VPCP ngày 08/8/2025</w:t>
            </w:r>
          </w:p>
        </w:tc>
        <w:tc>
          <w:tcPr>
            <w:tcW w:w="2557" w:type="dxa"/>
            <w:vAlign w:val="center"/>
          </w:tcPr>
          <w:p w14:paraId="0D109E0B" w14:textId="1E222956"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Giáo dục và Đào tạo</w:t>
            </w:r>
          </w:p>
        </w:tc>
        <w:tc>
          <w:tcPr>
            <w:tcW w:w="1554" w:type="dxa"/>
            <w:noWrap/>
            <w:vAlign w:val="center"/>
          </w:tcPr>
          <w:p w14:paraId="518BC457" w14:textId="1B2E0A0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Giáo dục và Đào tạo</w:t>
            </w:r>
          </w:p>
        </w:tc>
        <w:tc>
          <w:tcPr>
            <w:tcW w:w="1559" w:type="dxa"/>
          </w:tcPr>
          <w:p w14:paraId="79F82E38" w14:textId="433ADC3E"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Bộ Khoa học và Công nghệ, Bộ Công an, Bộ Nội vụ, Trung ương Đoàn Thanh niên Cộng sản Hồ Chí Minh và các bộ, ngành, địa phương</w:t>
            </w:r>
          </w:p>
        </w:tc>
        <w:tc>
          <w:tcPr>
            <w:tcW w:w="1418" w:type="dxa"/>
            <w:noWrap/>
          </w:tcPr>
          <w:p w14:paraId="41121AC5"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6E99DE4A" w14:textId="42AEDC36" w:rsidR="00BC6CA1" w:rsidRPr="00BC6CA1" w:rsidRDefault="00721F96"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66D41012" w14:textId="77777777" w:rsidTr="00B71201">
        <w:tc>
          <w:tcPr>
            <w:tcW w:w="703" w:type="dxa"/>
            <w:noWrap/>
          </w:tcPr>
          <w:p w14:paraId="181AE4E0"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5ACB353F" w14:textId="58453CC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Khẩn trương hoàn thiện dự thảo Luật Trí tuệ nhân tạo, trình Chính phủ trong Quý IV/2025</w:t>
            </w:r>
          </w:p>
        </w:tc>
        <w:tc>
          <w:tcPr>
            <w:tcW w:w="1699" w:type="dxa"/>
            <w:vAlign w:val="center"/>
          </w:tcPr>
          <w:p w14:paraId="35F8DF81" w14:textId="6BC28E7D"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40C6A3DA" w14:textId="160AC37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Khoa học và Công nghệ</w:t>
            </w:r>
          </w:p>
        </w:tc>
        <w:tc>
          <w:tcPr>
            <w:tcW w:w="1554" w:type="dxa"/>
            <w:noWrap/>
            <w:vAlign w:val="center"/>
          </w:tcPr>
          <w:p w14:paraId="1F88C69A" w14:textId="50427C9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Khoa học và Công nghệ</w:t>
            </w:r>
          </w:p>
        </w:tc>
        <w:tc>
          <w:tcPr>
            <w:tcW w:w="1559" w:type="dxa"/>
          </w:tcPr>
          <w:p w14:paraId="5D37C4B4"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3F822786" w14:textId="50547ED7" w:rsidR="00BC6CA1" w:rsidRPr="00BC6CA1" w:rsidRDefault="008A56C0"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Dự thảo Luật Trí tuệ nhân tạo</w:t>
            </w:r>
          </w:p>
        </w:tc>
        <w:tc>
          <w:tcPr>
            <w:tcW w:w="1559" w:type="dxa"/>
            <w:vAlign w:val="center"/>
          </w:tcPr>
          <w:p w14:paraId="7F331C5D" w14:textId="25B0DA9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31/12/2025</w:t>
            </w:r>
          </w:p>
        </w:tc>
      </w:tr>
      <w:tr w:rsidR="00BC6CA1" w:rsidRPr="00BC6CA1" w14:paraId="406B9FF9" w14:textId="77777777" w:rsidTr="00B71201">
        <w:tc>
          <w:tcPr>
            <w:tcW w:w="703" w:type="dxa"/>
            <w:noWrap/>
          </w:tcPr>
          <w:p w14:paraId="70797F24"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000F8AE8" w14:textId="1A1E341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N</w:t>
            </w:r>
            <w:r w:rsidRPr="00BC6CA1">
              <w:rPr>
                <w:rFonts w:ascii="Times New Roman" w:hAnsi="Times New Roman" w:cs="Times New Roman"/>
                <w:sz w:val="28"/>
                <w:szCs w:val="28"/>
              </w:rPr>
              <w:t>ghiên cứu, xây dựng Đề án phát triển và ứng dụng thiết bị bay không người lái (UAV), trình Thủ tướng Chính phủ trong tháng 12/2025</w:t>
            </w:r>
          </w:p>
        </w:tc>
        <w:tc>
          <w:tcPr>
            <w:tcW w:w="1699" w:type="dxa"/>
            <w:vAlign w:val="center"/>
          </w:tcPr>
          <w:p w14:paraId="028DD41F" w14:textId="21E13511"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6F509F73" w14:textId="09F47735"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Khoa học và Công nghệ</w:t>
            </w:r>
          </w:p>
        </w:tc>
        <w:tc>
          <w:tcPr>
            <w:tcW w:w="1554" w:type="dxa"/>
            <w:noWrap/>
            <w:vAlign w:val="center"/>
          </w:tcPr>
          <w:p w14:paraId="0301EF53" w14:textId="21B2777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Khoa học và Công nghệ</w:t>
            </w:r>
          </w:p>
        </w:tc>
        <w:tc>
          <w:tcPr>
            <w:tcW w:w="1559" w:type="dxa"/>
          </w:tcPr>
          <w:p w14:paraId="7C46FDAB"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4A7E8401" w14:textId="1D44B38C" w:rsidR="00BC6CA1" w:rsidRPr="00BC6CA1" w:rsidRDefault="008A56C0"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Đề án phát triển và ứng dụng thiết bị bay không người lái (UAV)</w:t>
            </w:r>
          </w:p>
        </w:tc>
        <w:tc>
          <w:tcPr>
            <w:tcW w:w="1559" w:type="dxa"/>
            <w:vAlign w:val="center"/>
          </w:tcPr>
          <w:p w14:paraId="729B0715" w14:textId="0CBF045D"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31/12/2025</w:t>
            </w:r>
          </w:p>
        </w:tc>
      </w:tr>
      <w:tr w:rsidR="00BC6CA1" w:rsidRPr="00BC6CA1" w14:paraId="6BAFC8B1" w14:textId="77777777" w:rsidTr="00B71201">
        <w:tc>
          <w:tcPr>
            <w:tcW w:w="703" w:type="dxa"/>
            <w:noWrap/>
          </w:tcPr>
          <w:p w14:paraId="69924839"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2BE9A952" w14:textId="1C593F1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H</w:t>
            </w:r>
            <w:r w:rsidRPr="00BC6CA1">
              <w:rPr>
                <w:rFonts w:ascii="Times New Roman" w:hAnsi="Times New Roman" w:cs="Times New Roman"/>
                <w:sz w:val="28"/>
                <w:szCs w:val="28"/>
              </w:rPr>
              <w:t xml:space="preserve">ướng dẫn các doanh nghiệp viễn thông kết nối, chia sẻ thông tin số thuê bao di động để cập nhật vào Cơ sở dữ liệu quốc gia về dân cư và khóa các thuê bao di động chưa định danh chính chủ; yêu cầu xác thực sinh trắc học đối với tài khoản thuê bao di động mới; thực hiện khóa các tài khoản thuê bao chưa thực hiện xác thực sinh trắc học; người dân lựa chọn một thuê bao di động để đăng ký làm số thuê bao chính, nhận thông báo từ các cơ quan nhà </w:t>
            </w:r>
            <w:r w:rsidRPr="00BC6CA1">
              <w:rPr>
                <w:rFonts w:ascii="Times New Roman" w:hAnsi="Times New Roman" w:cs="Times New Roman"/>
                <w:sz w:val="28"/>
                <w:szCs w:val="28"/>
              </w:rPr>
              <w:lastRenderedPageBreak/>
              <w:t>nước, doanh nghiệp theo Luật Căn cước; hoàn thành trong tháng 11/2025</w:t>
            </w:r>
          </w:p>
        </w:tc>
        <w:tc>
          <w:tcPr>
            <w:tcW w:w="1699" w:type="dxa"/>
            <w:vAlign w:val="center"/>
          </w:tcPr>
          <w:p w14:paraId="3D705AA5" w14:textId="1F5BB18B"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552/TB-VPCP ngày 13/10/2025</w:t>
            </w:r>
          </w:p>
        </w:tc>
        <w:tc>
          <w:tcPr>
            <w:tcW w:w="2557" w:type="dxa"/>
            <w:vAlign w:val="center"/>
          </w:tcPr>
          <w:p w14:paraId="3E1176DF" w14:textId="2882CFF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Khoa học và Công nghệ</w:t>
            </w:r>
          </w:p>
        </w:tc>
        <w:tc>
          <w:tcPr>
            <w:tcW w:w="1554" w:type="dxa"/>
            <w:noWrap/>
            <w:vAlign w:val="center"/>
          </w:tcPr>
          <w:p w14:paraId="3F0A18D0" w14:textId="1F69C0D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Khoa học và Công nghệ</w:t>
            </w:r>
          </w:p>
        </w:tc>
        <w:tc>
          <w:tcPr>
            <w:tcW w:w="1559" w:type="dxa"/>
          </w:tcPr>
          <w:p w14:paraId="0166A833"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5A4F6EB0"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34563EB1" w14:textId="6DA782B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30/11/2025</w:t>
            </w:r>
          </w:p>
        </w:tc>
      </w:tr>
      <w:tr w:rsidR="00BC6CA1" w:rsidRPr="00BC6CA1" w14:paraId="04D4DAAD" w14:textId="77777777" w:rsidTr="00B71201">
        <w:tc>
          <w:tcPr>
            <w:tcW w:w="703" w:type="dxa"/>
            <w:noWrap/>
          </w:tcPr>
          <w:p w14:paraId="51B31793"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5E9C442F" w14:textId="6496ADB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Vận hành, khai thác hiệu quả Trung tâm dữ liệu quốc gia; tham mưu cho Chính phủ đôn đốc các bộ, ngành triển khai các CSDL quốc gia, chuyên ngành (nhất là các CSDL trọng yếu trong Kế hoạch số 02-KH/BCĐTW của Ban Chỉ đạo Trung ương, bảo đảm "đúng - đủ - sạch - sống - thống nhất - dùng chung"; đẩy mạnh phát triển ứng dụng VNeID trở thành ứng dụng giao tiếp chủ yếu trên thiết bị di động giữa người dân với các cơ quan hành chính nhà nước để phát triển công dân số, xã hội số, quản lý trật tự xã hội và phát triển KTXH</w:t>
            </w:r>
          </w:p>
        </w:tc>
        <w:tc>
          <w:tcPr>
            <w:tcW w:w="1699" w:type="dxa"/>
            <w:vAlign w:val="center"/>
          </w:tcPr>
          <w:p w14:paraId="7512EFF8" w14:textId="1BB6F232"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2BF09A7D" w14:textId="16E1F22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486377F7" w14:textId="371753E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2AFE0E4E"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6F779C6D" w14:textId="336F3B7B" w:rsidR="00BC6CA1" w:rsidRPr="00BC6CA1" w:rsidRDefault="008A56C0"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Trung tâm dữ liệu quốc gia</w:t>
            </w:r>
          </w:p>
        </w:tc>
        <w:tc>
          <w:tcPr>
            <w:tcW w:w="1559" w:type="dxa"/>
            <w:vAlign w:val="center"/>
          </w:tcPr>
          <w:p w14:paraId="5AB8F67C" w14:textId="4E4E3850"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Nhiệm vụ thường xuyên</w:t>
            </w:r>
          </w:p>
        </w:tc>
      </w:tr>
      <w:tr w:rsidR="00BC6CA1" w:rsidRPr="00BC6CA1" w14:paraId="07DB54A3" w14:textId="77777777" w:rsidTr="00B71201">
        <w:tc>
          <w:tcPr>
            <w:tcW w:w="703" w:type="dxa"/>
            <w:noWrap/>
          </w:tcPr>
          <w:p w14:paraId="74D5DA5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B261DFC" w14:textId="03940355"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Phối hợp các bộ, ngành, địa phương triển khai giám sát an ninh mạng; thẩm định, đánh giá điều kiện an ninh mạng (về chính sách, con người, giải pháp kỹ thuật) ngay từ khi thiết kế đối với các dự án xây dựng cơ sở dữ liệu quốc gia, cơ sở dữ liệu chuyên ngành, hệ thống </w:t>
            </w:r>
            <w:r w:rsidRPr="00BC6CA1">
              <w:rPr>
                <w:rFonts w:ascii="Times New Roman" w:hAnsi="Times New Roman" w:cs="Times New Roman"/>
                <w:sz w:val="28"/>
                <w:szCs w:val="28"/>
              </w:rPr>
              <w:lastRenderedPageBreak/>
              <w:t>thông tin quan trọng quốc gia, hệ thống dùng chung của toàn hệ thống chính trị theo quy định của pháp luật; xử lý nghiêm các trường hợp để xảy ra lộ, lọt dữ liệu, mất an toàn hệ thống do chủ quan, thiếu trách nhiệm</w:t>
            </w:r>
          </w:p>
        </w:tc>
        <w:tc>
          <w:tcPr>
            <w:tcW w:w="1699" w:type="dxa"/>
            <w:vAlign w:val="center"/>
          </w:tcPr>
          <w:p w14:paraId="345F96C5" w14:textId="547633B1"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552/TB-VPCP ngày 13/10/2025</w:t>
            </w:r>
          </w:p>
        </w:tc>
        <w:tc>
          <w:tcPr>
            <w:tcW w:w="2557" w:type="dxa"/>
            <w:vAlign w:val="center"/>
          </w:tcPr>
          <w:p w14:paraId="1059396C" w14:textId="0AAD45E8"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49FC94CA" w14:textId="14FB1C1D"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79E4D7D4" w14:textId="461AD4F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ác bộ, ngành, địa phương</w:t>
            </w:r>
          </w:p>
        </w:tc>
        <w:tc>
          <w:tcPr>
            <w:tcW w:w="1418" w:type="dxa"/>
            <w:noWrap/>
          </w:tcPr>
          <w:p w14:paraId="5B38E709"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31042A66" w14:textId="29D337E5"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Nhiệm vụ thường xuyên</w:t>
            </w:r>
          </w:p>
        </w:tc>
      </w:tr>
      <w:tr w:rsidR="00BC6CA1" w:rsidRPr="00BC6CA1" w14:paraId="2A9D46B9" w14:textId="77777777" w:rsidTr="00B71201">
        <w:tc>
          <w:tcPr>
            <w:tcW w:w="703" w:type="dxa"/>
            <w:noWrap/>
          </w:tcPr>
          <w:p w14:paraId="044AB2EE"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0BF1367" w14:textId="605074E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Ban hành các quy định, tài liệu hướng dẫn kỹ thuật thực thi các quy định về đảm bảo an ninh mạng,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toàn thông tin cho các CSDL, hệ thống dùng trong hệ thống chính trị theo TCVN 14423:2025 về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ninh mạng - Yêu cầu đối với hệ thống thông tin quan trọng</w:t>
            </w:r>
          </w:p>
        </w:tc>
        <w:tc>
          <w:tcPr>
            <w:tcW w:w="1699" w:type="dxa"/>
            <w:vAlign w:val="center"/>
          </w:tcPr>
          <w:p w14:paraId="53165515" w14:textId="55A9EABC"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7D582012" w14:textId="37870D4F"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38D34195" w14:textId="007251C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1B87D277"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44A1D0D5" w14:textId="766C1CB6" w:rsidR="00BC6CA1" w:rsidRPr="00BC6CA1" w:rsidRDefault="00B30E45"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các </w:t>
            </w:r>
            <w:r>
              <w:rPr>
                <w:rFonts w:ascii="Times New Roman" w:hAnsi="Times New Roman" w:cs="Times New Roman"/>
                <w:sz w:val="28"/>
                <w:szCs w:val="28"/>
              </w:rPr>
              <w:t xml:space="preserve">văn bản </w:t>
            </w:r>
            <w:r w:rsidRPr="00BC6CA1">
              <w:rPr>
                <w:rFonts w:ascii="Times New Roman" w:hAnsi="Times New Roman" w:cs="Times New Roman"/>
                <w:sz w:val="28"/>
                <w:szCs w:val="28"/>
              </w:rPr>
              <w:t xml:space="preserve">quy định, tài liệu hướng dẫn kỹ thuật thực thi các quy định về đảm bảo an ninh mạng,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toàn thông tin </w:t>
            </w:r>
          </w:p>
        </w:tc>
        <w:tc>
          <w:tcPr>
            <w:tcW w:w="1559" w:type="dxa"/>
            <w:vAlign w:val="center"/>
          </w:tcPr>
          <w:p w14:paraId="0ED55EAA" w14:textId="27141613"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Nhiệm vụ thường xuyên</w:t>
            </w:r>
          </w:p>
        </w:tc>
      </w:tr>
      <w:tr w:rsidR="00BC6CA1" w:rsidRPr="00BC6CA1" w14:paraId="59455ACF" w14:textId="77777777" w:rsidTr="00B71201">
        <w:tc>
          <w:tcPr>
            <w:tcW w:w="703" w:type="dxa"/>
            <w:noWrap/>
          </w:tcPr>
          <w:p w14:paraId="6EAEEC10"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7A31F3E" w14:textId="09A25F8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Chủ trì phối hợp với Bộ Khoa học và Công nghệ xây dựng cẩm nang hướng dẫn các bộ, ngành, địa phương, cơ quan trong hệ thống chính trị từ trung ương tới địa phương về kiến trúc dữ </w:t>
            </w:r>
            <w:r w:rsidRPr="00BC6CA1">
              <w:rPr>
                <w:rFonts w:ascii="Times New Roman" w:hAnsi="Times New Roman" w:cs="Times New Roman"/>
                <w:sz w:val="28"/>
                <w:szCs w:val="28"/>
              </w:rPr>
              <w:lastRenderedPageBreak/>
              <w:t>liệu, quản trị, quản lý dữ liệu, từ điển dữ liệu, kiến trúc tổng thể quốc gia số bảo đảm nguyên tắc 6 rõ để triển khai thực hiện, hoàn thành trong tháng 11/2025</w:t>
            </w:r>
          </w:p>
        </w:tc>
        <w:tc>
          <w:tcPr>
            <w:tcW w:w="1699" w:type="dxa"/>
            <w:vAlign w:val="center"/>
          </w:tcPr>
          <w:p w14:paraId="4ED152B3" w14:textId="729F1B8A"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lastRenderedPageBreak/>
              <w:t>552/TB-VPCP ngày 13/10/2025</w:t>
            </w:r>
          </w:p>
        </w:tc>
        <w:tc>
          <w:tcPr>
            <w:tcW w:w="2557" w:type="dxa"/>
            <w:vAlign w:val="center"/>
          </w:tcPr>
          <w:p w14:paraId="57F26A0F" w14:textId="686D93F0"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09DBA7CE" w14:textId="3CB8704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4AC141F5" w14:textId="75A4FE21"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Bộ Khoa học và Công nghệ</w:t>
            </w:r>
          </w:p>
        </w:tc>
        <w:tc>
          <w:tcPr>
            <w:tcW w:w="1418" w:type="dxa"/>
            <w:noWrap/>
          </w:tcPr>
          <w:p w14:paraId="730C2FB7" w14:textId="1CA33230" w:rsidR="00BC6CA1" w:rsidRPr="00BC6CA1" w:rsidRDefault="00B30E45"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cẩm nang hướng dẫn các bộ, ngành, địa phương, </w:t>
            </w:r>
            <w:r w:rsidRPr="00BC6CA1">
              <w:rPr>
                <w:rFonts w:ascii="Times New Roman" w:hAnsi="Times New Roman" w:cs="Times New Roman"/>
                <w:sz w:val="28"/>
                <w:szCs w:val="28"/>
              </w:rPr>
              <w:lastRenderedPageBreak/>
              <w:t>cơ quan trong hệ thống chính trị từ trung ương tới địa phương về kiến trúc dữ liệu, quản trị, quản lý dữ liệu, từ điển dữ liệu, kiến trúc tổng thể quốc gia số</w:t>
            </w:r>
          </w:p>
        </w:tc>
        <w:tc>
          <w:tcPr>
            <w:tcW w:w="1559" w:type="dxa"/>
            <w:vAlign w:val="center"/>
          </w:tcPr>
          <w:p w14:paraId="358F65E9" w14:textId="489F8E20"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lastRenderedPageBreak/>
              <w:t>30/11/2025</w:t>
            </w:r>
          </w:p>
        </w:tc>
      </w:tr>
      <w:tr w:rsidR="00BC6CA1" w:rsidRPr="00BC6CA1" w14:paraId="28C6B762" w14:textId="77777777" w:rsidTr="00B71201">
        <w:tc>
          <w:tcPr>
            <w:tcW w:w="703" w:type="dxa"/>
            <w:noWrap/>
          </w:tcPr>
          <w:p w14:paraId="54B995C2"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EB31628" w14:textId="70EA74D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Chủ trì, phối hợp với các bộ, ngành xây dựng Trung tâm giám sát, điều hành an ninh mạng quốc gia</w:t>
            </w:r>
          </w:p>
        </w:tc>
        <w:tc>
          <w:tcPr>
            <w:tcW w:w="1699" w:type="dxa"/>
            <w:vAlign w:val="center"/>
          </w:tcPr>
          <w:p w14:paraId="0AB95CC7" w14:textId="5CF076E4"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6765DED6" w14:textId="6BED53E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Công an</w:t>
            </w:r>
          </w:p>
        </w:tc>
        <w:tc>
          <w:tcPr>
            <w:tcW w:w="1554" w:type="dxa"/>
            <w:noWrap/>
            <w:vAlign w:val="center"/>
          </w:tcPr>
          <w:p w14:paraId="4A229D92" w14:textId="0AB8089F"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Công an</w:t>
            </w:r>
          </w:p>
        </w:tc>
        <w:tc>
          <w:tcPr>
            <w:tcW w:w="1559" w:type="dxa"/>
          </w:tcPr>
          <w:p w14:paraId="2D03BE1C" w14:textId="4B99C162"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ác bộ, ngành</w:t>
            </w:r>
          </w:p>
        </w:tc>
        <w:tc>
          <w:tcPr>
            <w:tcW w:w="1418" w:type="dxa"/>
            <w:noWrap/>
          </w:tcPr>
          <w:p w14:paraId="03A10A5F" w14:textId="0EA414E3" w:rsidR="00BC6CA1" w:rsidRPr="00BC6CA1" w:rsidRDefault="00B30E45"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Trung tâm giám sát, điều hành an ninh mạng quốc gia,</w:t>
            </w:r>
          </w:p>
        </w:tc>
        <w:tc>
          <w:tcPr>
            <w:tcW w:w="1559" w:type="dxa"/>
            <w:vAlign w:val="center"/>
          </w:tcPr>
          <w:p w14:paraId="54179BF4" w14:textId="2C1C367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2026</w:t>
            </w:r>
          </w:p>
        </w:tc>
      </w:tr>
      <w:tr w:rsidR="00BC6CA1" w:rsidRPr="00BC6CA1" w14:paraId="7621F04F" w14:textId="77777777" w:rsidTr="00B71201">
        <w:tc>
          <w:tcPr>
            <w:tcW w:w="703" w:type="dxa"/>
            <w:noWrap/>
          </w:tcPr>
          <w:p w14:paraId="6A75F8F9"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ADD6882" w14:textId="341D93FD"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Hoàn thiện Hệ thống thông tin, cơ sở dữ liệu về nhà ở và thị trường bất động sản</w:t>
            </w:r>
          </w:p>
        </w:tc>
        <w:tc>
          <w:tcPr>
            <w:tcW w:w="1699" w:type="dxa"/>
            <w:vAlign w:val="center"/>
          </w:tcPr>
          <w:p w14:paraId="3ECFC90F" w14:textId="100DE91D"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2AFF2D54" w14:textId="53F6D17F"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Xây dựng</w:t>
            </w:r>
          </w:p>
        </w:tc>
        <w:tc>
          <w:tcPr>
            <w:tcW w:w="1554" w:type="dxa"/>
            <w:noWrap/>
            <w:vAlign w:val="center"/>
          </w:tcPr>
          <w:p w14:paraId="1A7AAAC9" w14:textId="512F7CE0"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Xây dựng</w:t>
            </w:r>
          </w:p>
        </w:tc>
        <w:tc>
          <w:tcPr>
            <w:tcW w:w="1559" w:type="dxa"/>
          </w:tcPr>
          <w:p w14:paraId="6EF6AE7E"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089110F0" w14:textId="08137E76" w:rsidR="00BC6CA1" w:rsidRPr="00BC6CA1" w:rsidRDefault="00B30E45"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Hệ thống thông tin, cơ sở dữ liệu về nhà ở và thị trường bất động sản </w:t>
            </w:r>
          </w:p>
        </w:tc>
        <w:tc>
          <w:tcPr>
            <w:tcW w:w="1559" w:type="dxa"/>
            <w:vAlign w:val="center"/>
          </w:tcPr>
          <w:p w14:paraId="40436FB9" w14:textId="51617E9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31/12/2025</w:t>
            </w:r>
          </w:p>
        </w:tc>
      </w:tr>
      <w:tr w:rsidR="00BC6CA1" w:rsidRPr="00BC6CA1" w14:paraId="53AFFB2A" w14:textId="77777777" w:rsidTr="00B71201">
        <w:tc>
          <w:tcPr>
            <w:tcW w:w="703" w:type="dxa"/>
            <w:noWrap/>
          </w:tcPr>
          <w:p w14:paraId="0F0CFA51"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7FEBB363" w14:textId="5A3ACEF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K</w:t>
            </w:r>
            <w:r w:rsidRPr="00BC6CA1">
              <w:rPr>
                <w:rFonts w:ascii="Times New Roman" w:hAnsi="Times New Roman" w:cs="Times New Roman"/>
                <w:sz w:val="28"/>
                <w:szCs w:val="28"/>
              </w:rPr>
              <w:t>ết nối thông suốt với cơ sở dữ liệu thuế; hoàn thành số hoá, làm sạch dữ liệu đất ở, nhà ở để đưa vào sử dụng</w:t>
            </w:r>
          </w:p>
        </w:tc>
        <w:tc>
          <w:tcPr>
            <w:tcW w:w="1699" w:type="dxa"/>
            <w:vAlign w:val="center"/>
          </w:tcPr>
          <w:p w14:paraId="44E068A6" w14:textId="00B4C0AD"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104DE57D" w14:textId="3570D67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Nông nghiệp và Môi trường</w:t>
            </w:r>
          </w:p>
        </w:tc>
        <w:tc>
          <w:tcPr>
            <w:tcW w:w="1554" w:type="dxa"/>
            <w:noWrap/>
            <w:vAlign w:val="center"/>
          </w:tcPr>
          <w:p w14:paraId="17699E17" w14:textId="25D6714C"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Nông nghiệp và Môi trường</w:t>
            </w:r>
          </w:p>
        </w:tc>
        <w:tc>
          <w:tcPr>
            <w:tcW w:w="1559" w:type="dxa"/>
          </w:tcPr>
          <w:p w14:paraId="49E29C3D"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1590BFBB"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6D182E2A" w14:textId="244161A3"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31/11/2025</w:t>
            </w:r>
          </w:p>
        </w:tc>
      </w:tr>
      <w:tr w:rsidR="00BC6CA1" w:rsidRPr="00BC6CA1" w14:paraId="2991858B" w14:textId="77777777" w:rsidTr="00B71201">
        <w:tc>
          <w:tcPr>
            <w:tcW w:w="703" w:type="dxa"/>
            <w:noWrap/>
          </w:tcPr>
          <w:p w14:paraId="2143687B"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20BF194" w14:textId="3E065CF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Chủ trì xây dựng cơ sở dữ liệu quốc gia về y tế, 12 CSDL chuyên ngành, bệnh án điện tử,</w:t>
            </w:r>
          </w:p>
        </w:tc>
        <w:tc>
          <w:tcPr>
            <w:tcW w:w="1699" w:type="dxa"/>
            <w:vAlign w:val="center"/>
          </w:tcPr>
          <w:p w14:paraId="7BA3B55C" w14:textId="315056BC"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0F3F8BC4" w14:textId="7F04F123"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Bộ trưởng </w:t>
            </w:r>
            <w:r w:rsidRPr="00BC6CA1">
              <w:rPr>
                <w:rFonts w:ascii="Times New Roman" w:hAnsi="Times New Roman" w:cs="Times New Roman"/>
                <w:sz w:val="28"/>
                <w:szCs w:val="28"/>
              </w:rPr>
              <w:t>Bộ Y tế</w:t>
            </w:r>
          </w:p>
        </w:tc>
        <w:tc>
          <w:tcPr>
            <w:tcW w:w="1554" w:type="dxa"/>
            <w:noWrap/>
            <w:vAlign w:val="center"/>
          </w:tcPr>
          <w:p w14:paraId="13E19F3E" w14:textId="2EC534DF"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Bộ Y tế</w:t>
            </w:r>
          </w:p>
        </w:tc>
        <w:tc>
          <w:tcPr>
            <w:tcW w:w="1559" w:type="dxa"/>
          </w:tcPr>
          <w:p w14:paraId="51A6DA79"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091842B4" w14:textId="2F7A3651" w:rsidR="00BC6CA1" w:rsidRPr="00BC6CA1" w:rsidRDefault="00B30E45" w:rsidP="00BC6CA1">
            <w:pPr>
              <w:jc w:val="both"/>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C</w:t>
            </w:r>
            <w:r w:rsidRPr="00BC6CA1">
              <w:rPr>
                <w:rFonts w:ascii="Times New Roman" w:hAnsi="Times New Roman" w:cs="Times New Roman"/>
                <w:sz w:val="28"/>
                <w:szCs w:val="28"/>
              </w:rPr>
              <w:t>ơ sở dữ liệu quốc gia về y tế, 12 CSDL chuyên ngành, bệnh án điện tử,</w:t>
            </w:r>
          </w:p>
        </w:tc>
        <w:tc>
          <w:tcPr>
            <w:tcW w:w="1559" w:type="dxa"/>
            <w:vAlign w:val="center"/>
          </w:tcPr>
          <w:p w14:paraId="02C3B8B4" w14:textId="7B4B5F56"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31/12/2025</w:t>
            </w:r>
          </w:p>
        </w:tc>
      </w:tr>
      <w:tr w:rsidR="00BC6CA1" w:rsidRPr="00BC6CA1" w14:paraId="3F8BFB6C" w14:textId="77777777" w:rsidTr="00B71201">
        <w:tc>
          <w:tcPr>
            <w:tcW w:w="703" w:type="dxa"/>
            <w:noWrap/>
          </w:tcPr>
          <w:p w14:paraId="4EBCE928"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40499533" w14:textId="12008A2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Hoàn thiện phần mềm, bảo đảm triển khai phần thông tin kiểm soát tài sản, thu nhập trước ngày 25/11/2025 và triển khai chức năng xác minh, kết nối và chia sẻ thông tin, dữ liệu về đất đai </w:t>
            </w:r>
            <w:r w:rsidRPr="00BC6CA1">
              <w:rPr>
                <w:rFonts w:ascii="Times New Roman" w:hAnsi="Times New Roman" w:cs="Times New Roman"/>
                <w:sz w:val="28"/>
                <w:szCs w:val="28"/>
              </w:rPr>
              <w:lastRenderedPageBreak/>
              <w:t>và tài khoản ngân hàng trước ngày 15/12/2025</w:t>
            </w:r>
          </w:p>
        </w:tc>
        <w:tc>
          <w:tcPr>
            <w:tcW w:w="1699" w:type="dxa"/>
            <w:vAlign w:val="center"/>
          </w:tcPr>
          <w:p w14:paraId="1CBB26C9" w14:textId="721C3260"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lastRenderedPageBreak/>
              <w:t>552/TB-VPCP ngày 13/10/2025</w:t>
            </w:r>
          </w:p>
        </w:tc>
        <w:tc>
          <w:tcPr>
            <w:tcW w:w="2557" w:type="dxa"/>
            <w:vAlign w:val="center"/>
          </w:tcPr>
          <w:p w14:paraId="61ED8E0E" w14:textId="4A3635CF"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Tổng Thanh tra Chính phủ</w:t>
            </w:r>
          </w:p>
        </w:tc>
        <w:tc>
          <w:tcPr>
            <w:tcW w:w="1554" w:type="dxa"/>
            <w:noWrap/>
            <w:vAlign w:val="center"/>
          </w:tcPr>
          <w:p w14:paraId="716FA8B1" w14:textId="3B880BD3"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Thanh tra Chính phủ</w:t>
            </w:r>
          </w:p>
        </w:tc>
        <w:tc>
          <w:tcPr>
            <w:tcW w:w="1559" w:type="dxa"/>
          </w:tcPr>
          <w:p w14:paraId="63A786EF"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2CF069C0" w14:textId="0381E196" w:rsidR="00BC6CA1" w:rsidRPr="00BC6CA1" w:rsidRDefault="00574179"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Phần mềm, hệ thống</w:t>
            </w:r>
          </w:p>
        </w:tc>
        <w:tc>
          <w:tcPr>
            <w:tcW w:w="1559" w:type="dxa"/>
            <w:vAlign w:val="center"/>
          </w:tcPr>
          <w:p w14:paraId="1E15A5F2" w14:textId="15955E21"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14/12/2025</w:t>
            </w:r>
          </w:p>
        </w:tc>
      </w:tr>
      <w:tr w:rsidR="00BC6CA1" w:rsidRPr="00BC6CA1" w14:paraId="12EF4BFC" w14:textId="77777777" w:rsidTr="00B71201">
        <w:tc>
          <w:tcPr>
            <w:tcW w:w="703" w:type="dxa"/>
            <w:noWrap/>
          </w:tcPr>
          <w:p w14:paraId="652C1EB0"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8A23B93" w14:textId="5C0BAF83"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lang w:val="vi-VN"/>
              </w:rPr>
              <w:t>C</w:t>
            </w:r>
            <w:r w:rsidRPr="00BC6CA1">
              <w:rPr>
                <w:rFonts w:ascii="Times New Roman" w:hAnsi="Times New Roman" w:cs="Times New Roman"/>
                <w:sz w:val="28"/>
                <w:szCs w:val="28"/>
              </w:rPr>
              <w:t>ác ngân hàng triển khai giải pháp để người dân tạo lập tài khoản an sinh xã hội, phấn đấu 100% người dân Việt Nam có một tài khoản an sinh xã hội; thực hiện rà soát tài khoản ngân hàng của người dân trên VNeID để làm sạch phục vụ chi trả an sinh xã hội, đảm bảo tính minh bạch, tránh lừa đảo, hoàn thành tháng 11/2025.</w:t>
            </w:r>
          </w:p>
        </w:tc>
        <w:tc>
          <w:tcPr>
            <w:tcW w:w="1699" w:type="dxa"/>
            <w:vAlign w:val="center"/>
          </w:tcPr>
          <w:p w14:paraId="4CE52484" w14:textId="3BFA1787" w:rsidR="00BC6CA1" w:rsidRPr="00BC6CA1" w:rsidRDefault="00BC6CA1" w:rsidP="00BC6CA1">
            <w:pPr>
              <w:jc w:val="both"/>
              <w:rPr>
                <w:rFonts w:ascii="Times New Roman" w:hAnsi="Times New Roman" w:cs="Times New Roman"/>
                <w:sz w:val="28"/>
                <w:szCs w:val="28"/>
                <w:lang w:val="vi-VN"/>
              </w:rPr>
            </w:pPr>
            <w:r w:rsidRPr="00BC6CA1">
              <w:rPr>
                <w:rFonts w:ascii="Times New Roman" w:hAnsi="Times New Roman" w:cs="Times New Roman"/>
                <w:sz w:val="28"/>
                <w:szCs w:val="28"/>
              </w:rPr>
              <w:t>552/TB-VPCP ngày 13/10/2025</w:t>
            </w:r>
          </w:p>
        </w:tc>
        <w:tc>
          <w:tcPr>
            <w:tcW w:w="2557" w:type="dxa"/>
            <w:vAlign w:val="center"/>
          </w:tcPr>
          <w:p w14:paraId="32D456FC" w14:textId="76AFAF4D"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lang w:val="vi-VN"/>
              </w:rPr>
              <w:t xml:space="preserve">Thống đốc </w:t>
            </w:r>
            <w:r w:rsidRPr="00BC6CA1">
              <w:rPr>
                <w:rFonts w:ascii="Times New Roman" w:hAnsi="Times New Roman" w:cs="Times New Roman"/>
                <w:sz w:val="28"/>
                <w:szCs w:val="28"/>
              </w:rPr>
              <w:t>Ngân hàng Nhà nước Việt Nam</w:t>
            </w:r>
          </w:p>
        </w:tc>
        <w:tc>
          <w:tcPr>
            <w:tcW w:w="1554" w:type="dxa"/>
            <w:noWrap/>
            <w:vAlign w:val="center"/>
          </w:tcPr>
          <w:p w14:paraId="1719E08F" w14:textId="6D204D7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Ngân hàng Nhà nước Việt Nam</w:t>
            </w:r>
          </w:p>
        </w:tc>
        <w:tc>
          <w:tcPr>
            <w:tcW w:w="1559" w:type="dxa"/>
          </w:tcPr>
          <w:p w14:paraId="56C88DB6" w14:textId="5E37F8E6" w:rsidR="00BC6CA1" w:rsidRPr="00BC6CA1" w:rsidRDefault="006F66F7" w:rsidP="00BC6CA1">
            <w:pPr>
              <w:jc w:val="both"/>
              <w:rPr>
                <w:rFonts w:ascii="Times New Roman" w:hAnsi="Times New Roman" w:cs="Times New Roman"/>
                <w:sz w:val="28"/>
                <w:szCs w:val="28"/>
              </w:rPr>
            </w:pPr>
            <w:r>
              <w:rPr>
                <w:rFonts w:ascii="Times New Roman" w:hAnsi="Times New Roman" w:cs="Times New Roman"/>
                <w:sz w:val="28"/>
                <w:szCs w:val="28"/>
              </w:rPr>
              <w:t>Địa phương</w:t>
            </w:r>
          </w:p>
        </w:tc>
        <w:tc>
          <w:tcPr>
            <w:tcW w:w="1418" w:type="dxa"/>
            <w:noWrap/>
          </w:tcPr>
          <w:p w14:paraId="66F16F0F" w14:textId="73AA390F" w:rsidR="00BC6CA1" w:rsidRPr="00BC6CA1" w:rsidRDefault="006F66F7"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100% người dân Việt Nam có một tài khoản </w:t>
            </w:r>
            <w:proofErr w:type="gramStart"/>
            <w:r w:rsidRPr="00BC6CA1">
              <w:rPr>
                <w:rFonts w:ascii="Times New Roman" w:hAnsi="Times New Roman" w:cs="Times New Roman"/>
                <w:sz w:val="28"/>
                <w:szCs w:val="28"/>
              </w:rPr>
              <w:t>an</w:t>
            </w:r>
            <w:proofErr w:type="gramEnd"/>
            <w:r w:rsidRPr="00BC6CA1">
              <w:rPr>
                <w:rFonts w:ascii="Times New Roman" w:hAnsi="Times New Roman" w:cs="Times New Roman"/>
                <w:sz w:val="28"/>
                <w:szCs w:val="28"/>
              </w:rPr>
              <w:t xml:space="preserve"> sinh xã hội</w:t>
            </w:r>
          </w:p>
        </w:tc>
        <w:tc>
          <w:tcPr>
            <w:tcW w:w="1559" w:type="dxa"/>
            <w:vAlign w:val="center"/>
          </w:tcPr>
          <w:p w14:paraId="573E7A86" w14:textId="1E48E372"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30/11/2025</w:t>
            </w:r>
          </w:p>
        </w:tc>
      </w:tr>
      <w:tr w:rsidR="00BC6CA1" w:rsidRPr="00BC6CA1" w14:paraId="196CBDFA" w14:textId="77777777" w:rsidTr="00B71201">
        <w:tc>
          <w:tcPr>
            <w:tcW w:w="703" w:type="dxa"/>
            <w:noWrap/>
          </w:tcPr>
          <w:p w14:paraId="28731EF6"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63779317" w14:textId="0DD6A8A7"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Chỉ đạo các sở, ngành và UBND các xã, phường thực hiện nghiêm Luật Giao dịch điện tử năm 2023 và các nghị định liên quan về định danh; không yêu cầu chứng thực, nộp bản sao có chứng thực trái quy định</w:t>
            </w:r>
          </w:p>
        </w:tc>
        <w:tc>
          <w:tcPr>
            <w:tcW w:w="1699" w:type="dxa"/>
            <w:vAlign w:val="center"/>
          </w:tcPr>
          <w:p w14:paraId="5104BAD6" w14:textId="437657C8"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552/TB-VPCP ngày 13/10/2025</w:t>
            </w:r>
          </w:p>
        </w:tc>
        <w:tc>
          <w:tcPr>
            <w:tcW w:w="2557" w:type="dxa"/>
            <w:vAlign w:val="center"/>
          </w:tcPr>
          <w:p w14:paraId="7D52BD62" w14:textId="5F5167B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 xml:space="preserve">Chủ tịch UBND các tỉnh, thành phố </w:t>
            </w:r>
          </w:p>
        </w:tc>
        <w:tc>
          <w:tcPr>
            <w:tcW w:w="1554" w:type="dxa"/>
            <w:noWrap/>
            <w:vAlign w:val="center"/>
          </w:tcPr>
          <w:p w14:paraId="6A38453F" w14:textId="443C2568"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UBND các tỉnh, thành phố </w:t>
            </w:r>
          </w:p>
        </w:tc>
        <w:tc>
          <w:tcPr>
            <w:tcW w:w="1559" w:type="dxa"/>
          </w:tcPr>
          <w:p w14:paraId="0BC56A6A"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2F9026E5"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4830F67C" w14:textId="53847CF5" w:rsidR="00BC6CA1" w:rsidRPr="00BC6CA1" w:rsidRDefault="0080097B"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Thường xuyên</w:t>
            </w:r>
          </w:p>
        </w:tc>
      </w:tr>
      <w:tr w:rsidR="00BC6CA1" w:rsidRPr="00BC6CA1" w14:paraId="10D80B3C" w14:textId="77777777" w:rsidTr="00B71201">
        <w:tc>
          <w:tcPr>
            <w:tcW w:w="703" w:type="dxa"/>
            <w:noWrap/>
          </w:tcPr>
          <w:p w14:paraId="7BC0EBDF"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325B1DD" w14:textId="7F10D07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Rà soát, tái cấu trúc quy trình nội bộ, quy trình điện tử trên Hệ thống thông tin giải quyết TTHC cấp tỉnh, bảo đảm kết nối, chia sẻ dữ liệu thông suốt để tái sử dụng dữ liệu thực hiện TTHC không phụ thuộc vào địa giới trong phạm vi cấp tỉnh</w:t>
            </w:r>
          </w:p>
        </w:tc>
        <w:tc>
          <w:tcPr>
            <w:tcW w:w="1699" w:type="dxa"/>
            <w:vAlign w:val="center"/>
          </w:tcPr>
          <w:p w14:paraId="758BE881" w14:textId="2E12680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552/TB-VPCP ngày 13/10/2025</w:t>
            </w:r>
          </w:p>
        </w:tc>
        <w:tc>
          <w:tcPr>
            <w:tcW w:w="2557" w:type="dxa"/>
            <w:vAlign w:val="center"/>
          </w:tcPr>
          <w:p w14:paraId="48253BD5" w14:textId="373E8BF4"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 xml:space="preserve">Chủ tịch UBND các tỉnh, thành phố </w:t>
            </w:r>
          </w:p>
        </w:tc>
        <w:tc>
          <w:tcPr>
            <w:tcW w:w="1554" w:type="dxa"/>
            <w:noWrap/>
            <w:vAlign w:val="center"/>
          </w:tcPr>
          <w:p w14:paraId="57753E55" w14:textId="294B980A"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UBND các tỉnh, thành phố </w:t>
            </w:r>
          </w:p>
        </w:tc>
        <w:tc>
          <w:tcPr>
            <w:tcW w:w="1559" w:type="dxa"/>
          </w:tcPr>
          <w:p w14:paraId="47E5288E"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3D51BC15" w14:textId="77777777" w:rsidR="00BC6CA1" w:rsidRPr="00BC6CA1" w:rsidRDefault="00BC6CA1" w:rsidP="00BC6CA1">
            <w:pPr>
              <w:jc w:val="both"/>
              <w:rPr>
                <w:rFonts w:ascii="Times New Roman" w:eastAsia="Times New Roman" w:hAnsi="Times New Roman" w:cs="Times New Roman"/>
                <w:color w:val="000000"/>
                <w:sz w:val="28"/>
                <w:szCs w:val="28"/>
                <w:lang w:eastAsia="en-GB"/>
              </w:rPr>
            </w:pPr>
          </w:p>
        </w:tc>
        <w:tc>
          <w:tcPr>
            <w:tcW w:w="1559" w:type="dxa"/>
            <w:vAlign w:val="center"/>
          </w:tcPr>
          <w:p w14:paraId="03A94C12" w14:textId="1CBAB2E0" w:rsidR="00BC6CA1" w:rsidRPr="00BC6CA1" w:rsidRDefault="0080097B"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2B9DD213" w14:textId="77777777" w:rsidTr="00B71201">
        <w:tc>
          <w:tcPr>
            <w:tcW w:w="703" w:type="dxa"/>
            <w:noWrap/>
          </w:tcPr>
          <w:p w14:paraId="4B33B538" w14:textId="77777777" w:rsidR="00BC6CA1" w:rsidRPr="008F7424" w:rsidRDefault="00BC6CA1" w:rsidP="00BC6CA1">
            <w:pPr>
              <w:pStyle w:val="ListParagraph"/>
              <w:numPr>
                <w:ilvl w:val="0"/>
                <w:numId w:val="26"/>
              </w:numPr>
              <w:jc w:val="both"/>
              <w:rPr>
                <w:rFonts w:ascii="Times New Roman" w:eastAsia="Times New Roman" w:hAnsi="Times New Roman" w:cs="Times New Roman"/>
                <w:sz w:val="28"/>
                <w:szCs w:val="28"/>
                <w:lang w:eastAsia="en-GB"/>
              </w:rPr>
            </w:pPr>
          </w:p>
        </w:tc>
        <w:tc>
          <w:tcPr>
            <w:tcW w:w="4539" w:type="dxa"/>
            <w:noWrap/>
            <w:vAlign w:val="center"/>
          </w:tcPr>
          <w:p w14:paraId="19BBF692" w14:textId="3594FEB9" w:rsidR="00BC6CA1" w:rsidRPr="008F7424" w:rsidRDefault="008F7424" w:rsidP="00BC6CA1">
            <w:pPr>
              <w:jc w:val="both"/>
              <w:rPr>
                <w:rFonts w:ascii="Times New Roman" w:eastAsia="Times New Roman" w:hAnsi="Times New Roman" w:cs="Times New Roman"/>
                <w:sz w:val="28"/>
                <w:szCs w:val="28"/>
                <w:lang w:eastAsia="en-GB"/>
              </w:rPr>
            </w:pPr>
            <w:r w:rsidRPr="008F7424">
              <w:rPr>
                <w:rFonts w:ascii="Times New Roman" w:hAnsi="Times New Roman" w:cs="Times New Roman"/>
                <w:sz w:val="28"/>
                <w:szCs w:val="28"/>
              </w:rPr>
              <w:t>K</w:t>
            </w:r>
            <w:r w:rsidR="00BC6CA1" w:rsidRPr="008F7424">
              <w:rPr>
                <w:rFonts w:ascii="Times New Roman" w:hAnsi="Times New Roman" w:cs="Times New Roman"/>
                <w:sz w:val="28"/>
                <w:szCs w:val="28"/>
              </w:rPr>
              <w:t>hẩn trương thành lập Ban Chỉ đạo, Tổ công tác tại cấp tỉnh, cấp xã và ban hành Kế hoạch chi tiết triển khai chiến dịch 90 ngày xây dựng, hoàn thiện Cơ sở dữ liệu đất đai</w:t>
            </w:r>
          </w:p>
        </w:tc>
        <w:tc>
          <w:tcPr>
            <w:tcW w:w="1699" w:type="dxa"/>
            <w:vAlign w:val="center"/>
          </w:tcPr>
          <w:p w14:paraId="6F79E335" w14:textId="132D9C41" w:rsidR="00BC6CA1" w:rsidRPr="008F7424" w:rsidRDefault="00BC6CA1" w:rsidP="00BC6CA1">
            <w:pPr>
              <w:jc w:val="both"/>
              <w:rPr>
                <w:rFonts w:ascii="Times New Roman" w:hAnsi="Times New Roman" w:cs="Times New Roman"/>
                <w:sz w:val="28"/>
                <w:szCs w:val="28"/>
              </w:rPr>
            </w:pPr>
            <w:r w:rsidRPr="008F7424">
              <w:rPr>
                <w:rFonts w:ascii="Times New Roman" w:hAnsi="Times New Roman" w:cs="Times New Roman"/>
                <w:sz w:val="28"/>
                <w:szCs w:val="28"/>
              </w:rPr>
              <w:t>552/TB-VPCP ngày 13/10/2025</w:t>
            </w:r>
          </w:p>
        </w:tc>
        <w:tc>
          <w:tcPr>
            <w:tcW w:w="2557" w:type="dxa"/>
            <w:vAlign w:val="center"/>
          </w:tcPr>
          <w:p w14:paraId="5AEEEE9E" w14:textId="79D4B03C" w:rsidR="00BC6CA1" w:rsidRPr="008F7424" w:rsidRDefault="00BC6CA1" w:rsidP="00BC6CA1">
            <w:pPr>
              <w:jc w:val="both"/>
              <w:rPr>
                <w:rFonts w:ascii="Times New Roman" w:hAnsi="Times New Roman" w:cs="Times New Roman"/>
                <w:sz w:val="28"/>
                <w:szCs w:val="28"/>
              </w:rPr>
            </w:pPr>
            <w:r w:rsidRPr="008F7424">
              <w:rPr>
                <w:rFonts w:ascii="Times New Roman" w:hAnsi="Times New Roman" w:cs="Times New Roman"/>
                <w:sz w:val="28"/>
                <w:szCs w:val="28"/>
              </w:rPr>
              <w:t xml:space="preserve">Chủ tịch UBND </w:t>
            </w:r>
            <w:r w:rsidRPr="008F7424">
              <w:rPr>
                <w:rFonts w:ascii="Times New Roman" w:hAnsi="Times New Roman" w:cs="Times New Roman"/>
                <w:sz w:val="28"/>
                <w:szCs w:val="28"/>
                <w:lang w:val="vi-VN"/>
              </w:rPr>
              <w:t>11</w:t>
            </w:r>
            <w:r w:rsidRPr="008F7424">
              <w:rPr>
                <w:rFonts w:ascii="Times New Roman" w:hAnsi="Times New Roman" w:cs="Times New Roman"/>
                <w:sz w:val="28"/>
                <w:szCs w:val="28"/>
              </w:rPr>
              <w:t xml:space="preserve"> tỉnh, thành phố </w:t>
            </w:r>
          </w:p>
        </w:tc>
        <w:tc>
          <w:tcPr>
            <w:tcW w:w="1554" w:type="dxa"/>
            <w:noWrap/>
            <w:vAlign w:val="center"/>
          </w:tcPr>
          <w:p w14:paraId="1B450A5A" w14:textId="4EDD912C" w:rsidR="00BC6CA1" w:rsidRPr="008F7424" w:rsidRDefault="00BC6CA1" w:rsidP="00BC6CA1">
            <w:pPr>
              <w:jc w:val="both"/>
              <w:rPr>
                <w:rFonts w:ascii="Times New Roman" w:eastAsia="Times New Roman" w:hAnsi="Times New Roman" w:cs="Times New Roman"/>
                <w:sz w:val="28"/>
                <w:szCs w:val="28"/>
                <w:lang w:val="vi-VN" w:eastAsia="en-GB"/>
              </w:rPr>
            </w:pPr>
            <w:r w:rsidRPr="008F7424">
              <w:rPr>
                <w:rFonts w:ascii="Times New Roman" w:hAnsi="Times New Roman" w:cs="Times New Roman"/>
                <w:sz w:val="28"/>
                <w:szCs w:val="28"/>
              </w:rPr>
              <w:t>UBND</w:t>
            </w:r>
            <w:r w:rsidRPr="008F7424">
              <w:rPr>
                <w:rFonts w:ascii="Times New Roman" w:hAnsi="Times New Roman" w:cs="Times New Roman"/>
                <w:sz w:val="28"/>
                <w:szCs w:val="28"/>
                <w:lang w:val="vi-VN"/>
              </w:rPr>
              <w:t xml:space="preserve"> 11</w:t>
            </w:r>
            <w:r w:rsidRPr="008F7424">
              <w:rPr>
                <w:rFonts w:ascii="Times New Roman" w:hAnsi="Times New Roman" w:cs="Times New Roman"/>
                <w:sz w:val="28"/>
                <w:szCs w:val="28"/>
              </w:rPr>
              <w:t xml:space="preserve"> tỉnh, thành phố</w:t>
            </w:r>
            <w:r w:rsidRPr="008F7424">
              <w:rPr>
                <w:rFonts w:ascii="Times New Roman" w:hAnsi="Times New Roman" w:cs="Times New Roman"/>
                <w:sz w:val="28"/>
                <w:szCs w:val="28"/>
                <w:lang w:val="vi-VN"/>
              </w:rPr>
              <w:t xml:space="preserve">: </w:t>
            </w:r>
            <w:r w:rsidRPr="008F7424">
              <w:rPr>
                <w:rFonts w:ascii="Times New Roman" w:hAnsi="Times New Roman" w:cs="Times New Roman"/>
                <w:sz w:val="28"/>
                <w:szCs w:val="28"/>
              </w:rPr>
              <w:t xml:space="preserve">Tuyên Quang, Cao Bằng, Sơn La, </w:t>
            </w:r>
            <w:proofErr w:type="gramStart"/>
            <w:r w:rsidRPr="008F7424">
              <w:rPr>
                <w:rFonts w:ascii="Times New Roman" w:hAnsi="Times New Roman" w:cs="Times New Roman"/>
                <w:sz w:val="28"/>
                <w:szCs w:val="28"/>
              </w:rPr>
              <w:t>TP.Huế</w:t>
            </w:r>
            <w:proofErr w:type="gramEnd"/>
            <w:r w:rsidRPr="008F7424">
              <w:rPr>
                <w:rFonts w:ascii="Times New Roman" w:hAnsi="Times New Roman" w:cs="Times New Roman"/>
                <w:sz w:val="28"/>
                <w:szCs w:val="28"/>
              </w:rPr>
              <w:t xml:space="preserve">, Gia Lai, Khánh Hòa, Đồng Nai, Đồng Tháp, Vĩnh Long, TP. Cần Thơ, </w:t>
            </w:r>
            <w:proofErr w:type="gramStart"/>
            <w:r w:rsidRPr="008F7424">
              <w:rPr>
                <w:rFonts w:ascii="Times New Roman" w:hAnsi="Times New Roman" w:cs="Times New Roman"/>
                <w:sz w:val="28"/>
                <w:szCs w:val="28"/>
              </w:rPr>
              <w:t>An</w:t>
            </w:r>
            <w:proofErr w:type="gramEnd"/>
            <w:r w:rsidRPr="008F7424">
              <w:rPr>
                <w:rFonts w:ascii="Times New Roman" w:hAnsi="Times New Roman" w:cs="Times New Roman"/>
                <w:sz w:val="28"/>
                <w:szCs w:val="28"/>
              </w:rPr>
              <w:t xml:space="preserve"> Giang</w:t>
            </w:r>
          </w:p>
        </w:tc>
        <w:tc>
          <w:tcPr>
            <w:tcW w:w="1559" w:type="dxa"/>
          </w:tcPr>
          <w:p w14:paraId="42AAE833" w14:textId="770C5F01" w:rsidR="00BC6CA1" w:rsidRPr="008F7424" w:rsidRDefault="00F55A81" w:rsidP="00BC6CA1">
            <w:pPr>
              <w:jc w:val="both"/>
              <w:rPr>
                <w:rFonts w:ascii="Times New Roman" w:hAnsi="Times New Roman" w:cs="Times New Roman"/>
                <w:sz w:val="28"/>
                <w:szCs w:val="28"/>
              </w:rPr>
            </w:pPr>
            <w:r>
              <w:rPr>
                <w:rFonts w:ascii="Times New Roman" w:hAnsi="Times New Roman" w:cs="Times New Roman"/>
                <w:sz w:val="28"/>
                <w:szCs w:val="28"/>
              </w:rPr>
              <w:t>Bộ Nông nghiệp và Môi trường</w:t>
            </w:r>
          </w:p>
        </w:tc>
        <w:tc>
          <w:tcPr>
            <w:tcW w:w="1418" w:type="dxa"/>
            <w:noWrap/>
          </w:tcPr>
          <w:p w14:paraId="319ACDA3" w14:textId="53D30BC3" w:rsidR="00BC6CA1" w:rsidRPr="008F7424" w:rsidRDefault="00703D58" w:rsidP="00BC6CA1">
            <w:pPr>
              <w:jc w:val="both"/>
              <w:rPr>
                <w:rFonts w:ascii="Times New Roman" w:eastAsia="Times New Roman" w:hAnsi="Times New Roman" w:cs="Times New Roman"/>
                <w:sz w:val="28"/>
                <w:szCs w:val="28"/>
                <w:lang w:eastAsia="en-GB"/>
              </w:rPr>
            </w:pPr>
            <w:r w:rsidRPr="008F7424">
              <w:rPr>
                <w:rFonts w:ascii="Times New Roman" w:hAnsi="Times New Roman" w:cs="Times New Roman"/>
                <w:sz w:val="28"/>
                <w:szCs w:val="28"/>
              </w:rPr>
              <w:t>Ban Chỉ đạo, Tổ công tác tại cấp tỉnh, cấp xã và ban hành Kế hoạch chi tiết triển khai chiến dịch 90 ngày xây dựng, hoàn thiện Cơ sở dữ liệu đất đai</w:t>
            </w:r>
          </w:p>
        </w:tc>
        <w:tc>
          <w:tcPr>
            <w:tcW w:w="1559" w:type="dxa"/>
            <w:vAlign w:val="center"/>
          </w:tcPr>
          <w:p w14:paraId="1ACFA947" w14:textId="416CF61E" w:rsidR="00BC6CA1" w:rsidRPr="008F7424" w:rsidRDefault="0080097B" w:rsidP="00BC6CA1">
            <w:pPr>
              <w:jc w:val="both"/>
              <w:rPr>
                <w:rFonts w:ascii="Times New Roman" w:eastAsia="Times New Roman" w:hAnsi="Times New Roman" w:cs="Times New Roman"/>
                <w:sz w:val="28"/>
                <w:szCs w:val="28"/>
                <w:lang w:eastAsia="en-GB"/>
              </w:rPr>
            </w:pPr>
            <w:r>
              <w:rPr>
                <w:rFonts w:ascii="Times New Roman" w:eastAsia="Times New Roman" w:hAnsi="Times New Roman" w:cs="Times New Roman"/>
                <w:color w:val="000000"/>
                <w:sz w:val="28"/>
                <w:szCs w:val="28"/>
                <w:lang w:eastAsia="en-GB"/>
              </w:rPr>
              <w:t>31/12/2025</w:t>
            </w:r>
          </w:p>
        </w:tc>
      </w:tr>
      <w:tr w:rsidR="00BC6CA1" w:rsidRPr="00BC6CA1" w14:paraId="73AE9AFC" w14:textId="77777777" w:rsidTr="00B71201">
        <w:tc>
          <w:tcPr>
            <w:tcW w:w="703" w:type="dxa"/>
            <w:noWrap/>
          </w:tcPr>
          <w:p w14:paraId="6090EF1A"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3331AE3C" w14:textId="52764E1E"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 xml:space="preserve">Trên cơ sở Nghị định về Phát triển đô thị thông minh, 6 thành phố trực thuộc Trung ương chủ động, chủ trì xây dựng Đề án đô thị thông minh, Bộ Xây dựng và Bộ Khoa học và Công nghệ phối hợp khẩn trương phê duyệt trong tháng </w:t>
            </w:r>
            <w:r w:rsidRPr="00BC6CA1">
              <w:rPr>
                <w:rFonts w:ascii="Times New Roman" w:hAnsi="Times New Roman" w:cs="Times New Roman"/>
                <w:sz w:val="28"/>
                <w:szCs w:val="28"/>
              </w:rPr>
              <w:lastRenderedPageBreak/>
              <w:t>10/2025 và tổ chức triển khai thực hiện ngay trong năm 2025</w:t>
            </w:r>
          </w:p>
        </w:tc>
        <w:tc>
          <w:tcPr>
            <w:tcW w:w="1699" w:type="dxa"/>
            <w:vAlign w:val="center"/>
          </w:tcPr>
          <w:p w14:paraId="28BB31CF" w14:textId="57D01692"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lastRenderedPageBreak/>
              <w:t>552/TB-VPCP ngày 13/10/2025</w:t>
            </w:r>
          </w:p>
        </w:tc>
        <w:tc>
          <w:tcPr>
            <w:tcW w:w="2557" w:type="dxa"/>
            <w:vAlign w:val="center"/>
          </w:tcPr>
          <w:p w14:paraId="13F5FBF5" w14:textId="02DB0E2B"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Chủ tịch UBND 06 thành phố trực thuộc trung ương</w:t>
            </w:r>
          </w:p>
        </w:tc>
        <w:tc>
          <w:tcPr>
            <w:tcW w:w="1554" w:type="dxa"/>
            <w:noWrap/>
            <w:vAlign w:val="center"/>
          </w:tcPr>
          <w:p w14:paraId="5ECF9668" w14:textId="100E60EE" w:rsidR="00BC6CA1" w:rsidRPr="00BC6CA1" w:rsidRDefault="00BC6CA1" w:rsidP="00BC6CA1">
            <w:pPr>
              <w:jc w:val="both"/>
              <w:rPr>
                <w:rFonts w:ascii="Times New Roman" w:eastAsia="Times New Roman" w:hAnsi="Times New Roman" w:cs="Times New Roman"/>
                <w:color w:val="000000"/>
                <w:sz w:val="28"/>
                <w:szCs w:val="28"/>
                <w:lang w:val="vi-VN" w:eastAsia="en-GB"/>
              </w:rPr>
            </w:pPr>
            <w:r w:rsidRPr="00BC6CA1">
              <w:rPr>
                <w:rFonts w:ascii="Times New Roman" w:hAnsi="Times New Roman" w:cs="Times New Roman"/>
                <w:sz w:val="28"/>
                <w:szCs w:val="28"/>
              </w:rPr>
              <w:t xml:space="preserve">UBND 06 thành phố trực thuộc </w:t>
            </w:r>
            <w:r w:rsidRPr="00BC6CA1">
              <w:rPr>
                <w:rFonts w:ascii="Times New Roman" w:hAnsi="Times New Roman" w:cs="Times New Roman"/>
                <w:sz w:val="28"/>
                <w:szCs w:val="28"/>
                <w:lang w:val="vi-VN"/>
              </w:rPr>
              <w:t>Trung ương</w:t>
            </w:r>
          </w:p>
        </w:tc>
        <w:tc>
          <w:tcPr>
            <w:tcW w:w="1559" w:type="dxa"/>
          </w:tcPr>
          <w:p w14:paraId="5CC9FAA8"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4BA1E7EE" w14:textId="6E87FB96" w:rsidR="00BC6CA1" w:rsidRPr="00BC6CA1" w:rsidRDefault="00703D58"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06 </w:t>
            </w:r>
            <w:r w:rsidRPr="00BC6CA1">
              <w:rPr>
                <w:rFonts w:ascii="Times New Roman" w:hAnsi="Times New Roman" w:cs="Times New Roman"/>
                <w:sz w:val="28"/>
                <w:szCs w:val="28"/>
              </w:rPr>
              <w:t>Đề án đô thị thông minh</w:t>
            </w:r>
          </w:p>
        </w:tc>
        <w:tc>
          <w:tcPr>
            <w:tcW w:w="1559" w:type="dxa"/>
            <w:vAlign w:val="center"/>
          </w:tcPr>
          <w:p w14:paraId="1D4B7AB1" w14:textId="252D8C6B" w:rsidR="00BC6CA1" w:rsidRPr="00BC6CA1" w:rsidRDefault="00700ED8" w:rsidP="00BC6CA1">
            <w:pPr>
              <w:jc w:val="both"/>
              <w:rPr>
                <w:rFonts w:ascii="Times New Roman" w:eastAsia="Times New Roman" w:hAnsi="Times New Roman" w:cs="Times New Roman"/>
                <w:color w:val="000000"/>
                <w:sz w:val="28"/>
                <w:szCs w:val="28"/>
                <w:lang w:eastAsia="en-GB"/>
              </w:rPr>
            </w:pPr>
            <w:r>
              <w:rPr>
                <w:rFonts w:ascii="Times New Roman" w:eastAsia="Times New Roman" w:hAnsi="Times New Roman" w:cs="Times New Roman"/>
                <w:color w:val="000000"/>
                <w:sz w:val="28"/>
                <w:szCs w:val="28"/>
                <w:lang w:eastAsia="en-GB"/>
              </w:rPr>
              <w:t xml:space="preserve">Theo </w:t>
            </w:r>
            <w:r w:rsidRPr="00BC6CA1">
              <w:rPr>
                <w:rFonts w:ascii="Times New Roman" w:hAnsi="Times New Roman" w:cs="Times New Roman"/>
                <w:sz w:val="28"/>
                <w:szCs w:val="28"/>
              </w:rPr>
              <w:t>Nghị định về Phát triển đô thị thông minh</w:t>
            </w:r>
          </w:p>
        </w:tc>
      </w:tr>
      <w:tr w:rsidR="00BC6CA1" w:rsidRPr="00BC6CA1" w14:paraId="74D5BCE8" w14:textId="77777777" w:rsidTr="00B71201">
        <w:tc>
          <w:tcPr>
            <w:tcW w:w="703" w:type="dxa"/>
            <w:noWrap/>
          </w:tcPr>
          <w:p w14:paraId="0C7CA8B7" w14:textId="77777777" w:rsidR="00BC6CA1" w:rsidRPr="00BC6CA1" w:rsidRDefault="00BC6CA1" w:rsidP="00BC6CA1">
            <w:pPr>
              <w:pStyle w:val="ListParagraph"/>
              <w:numPr>
                <w:ilvl w:val="0"/>
                <w:numId w:val="26"/>
              </w:numPr>
              <w:jc w:val="both"/>
              <w:rPr>
                <w:rFonts w:ascii="Times New Roman" w:eastAsia="Times New Roman" w:hAnsi="Times New Roman" w:cs="Times New Roman"/>
                <w:color w:val="000000"/>
                <w:sz w:val="28"/>
                <w:szCs w:val="28"/>
                <w:lang w:eastAsia="en-GB"/>
              </w:rPr>
            </w:pPr>
          </w:p>
        </w:tc>
        <w:tc>
          <w:tcPr>
            <w:tcW w:w="4539" w:type="dxa"/>
            <w:noWrap/>
            <w:vAlign w:val="center"/>
          </w:tcPr>
          <w:p w14:paraId="25612F00" w14:textId="18E32B77"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Chủ trì xây dựng phương án cung cấp điện phù hợp đối với 117 thôn chưa có điện</w:t>
            </w:r>
            <w:r w:rsidR="004946DA">
              <w:rPr>
                <w:rFonts w:ascii="Times New Roman" w:hAnsi="Times New Roman" w:cs="Times New Roman"/>
                <w:sz w:val="28"/>
                <w:szCs w:val="28"/>
              </w:rPr>
              <w:t>.</w:t>
            </w:r>
          </w:p>
        </w:tc>
        <w:tc>
          <w:tcPr>
            <w:tcW w:w="1699" w:type="dxa"/>
            <w:vAlign w:val="center"/>
          </w:tcPr>
          <w:p w14:paraId="061F47CA" w14:textId="64FEB847"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552/TB-VPCP ngày 13/10/2025</w:t>
            </w:r>
          </w:p>
        </w:tc>
        <w:tc>
          <w:tcPr>
            <w:tcW w:w="2557" w:type="dxa"/>
            <w:vAlign w:val="center"/>
          </w:tcPr>
          <w:p w14:paraId="1C54E786" w14:textId="34178A3E" w:rsidR="00BC6CA1" w:rsidRPr="00BC6CA1" w:rsidRDefault="00BC6CA1" w:rsidP="00BC6CA1">
            <w:pPr>
              <w:jc w:val="both"/>
              <w:rPr>
                <w:rFonts w:ascii="Times New Roman" w:hAnsi="Times New Roman" w:cs="Times New Roman"/>
                <w:sz w:val="28"/>
                <w:szCs w:val="28"/>
              </w:rPr>
            </w:pPr>
            <w:r w:rsidRPr="00BC6CA1">
              <w:rPr>
                <w:rFonts w:ascii="Times New Roman" w:hAnsi="Times New Roman" w:cs="Times New Roman"/>
                <w:sz w:val="28"/>
                <w:szCs w:val="28"/>
              </w:rPr>
              <w:t>Tổng Giám đốc Tập đoàn Điện lực Việt Nam (EVN)</w:t>
            </w:r>
          </w:p>
        </w:tc>
        <w:tc>
          <w:tcPr>
            <w:tcW w:w="1554" w:type="dxa"/>
            <w:noWrap/>
            <w:vAlign w:val="center"/>
          </w:tcPr>
          <w:p w14:paraId="0042AEF7" w14:textId="12A94129"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Tập đoàn Điện lực Việt Nam (EVN)</w:t>
            </w:r>
          </w:p>
        </w:tc>
        <w:tc>
          <w:tcPr>
            <w:tcW w:w="1559" w:type="dxa"/>
          </w:tcPr>
          <w:p w14:paraId="193EDE73" w14:textId="77777777" w:rsidR="00BC6CA1" w:rsidRPr="00BC6CA1" w:rsidRDefault="00BC6CA1" w:rsidP="00BC6CA1">
            <w:pPr>
              <w:jc w:val="both"/>
              <w:rPr>
                <w:rFonts w:ascii="Times New Roman" w:hAnsi="Times New Roman" w:cs="Times New Roman"/>
                <w:sz w:val="28"/>
                <w:szCs w:val="28"/>
              </w:rPr>
            </w:pPr>
          </w:p>
        </w:tc>
        <w:tc>
          <w:tcPr>
            <w:tcW w:w="1418" w:type="dxa"/>
            <w:noWrap/>
          </w:tcPr>
          <w:p w14:paraId="1BE89568" w14:textId="244AB4A9" w:rsidR="00BC6CA1" w:rsidRPr="00BC6CA1" w:rsidRDefault="004946DA" w:rsidP="00BC6CA1">
            <w:pPr>
              <w:jc w:val="both"/>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P</w:t>
            </w:r>
            <w:r w:rsidRPr="00BC6CA1">
              <w:rPr>
                <w:rFonts w:ascii="Times New Roman" w:hAnsi="Times New Roman" w:cs="Times New Roman"/>
                <w:sz w:val="28"/>
                <w:szCs w:val="28"/>
              </w:rPr>
              <w:t>hương án cung cấp điện phù hợp đối với 117 thôn chưa có điện</w:t>
            </w:r>
            <w:r>
              <w:rPr>
                <w:rFonts w:ascii="Times New Roman" w:hAnsi="Times New Roman" w:cs="Times New Roman"/>
                <w:sz w:val="28"/>
                <w:szCs w:val="28"/>
              </w:rPr>
              <w:t>.</w:t>
            </w:r>
          </w:p>
        </w:tc>
        <w:tc>
          <w:tcPr>
            <w:tcW w:w="1559" w:type="dxa"/>
            <w:vAlign w:val="center"/>
          </w:tcPr>
          <w:p w14:paraId="44B87E65" w14:textId="6D4A3C84" w:rsidR="00BC6CA1" w:rsidRPr="00BC6CA1" w:rsidRDefault="00BC6CA1" w:rsidP="00BC6CA1">
            <w:pPr>
              <w:jc w:val="both"/>
              <w:rPr>
                <w:rFonts w:ascii="Times New Roman" w:eastAsia="Times New Roman" w:hAnsi="Times New Roman" w:cs="Times New Roman"/>
                <w:color w:val="000000"/>
                <w:sz w:val="28"/>
                <w:szCs w:val="28"/>
                <w:lang w:eastAsia="en-GB"/>
              </w:rPr>
            </w:pPr>
            <w:r w:rsidRPr="00BC6CA1">
              <w:rPr>
                <w:rFonts w:ascii="Times New Roman" w:hAnsi="Times New Roman" w:cs="Times New Roman"/>
                <w:sz w:val="28"/>
                <w:szCs w:val="28"/>
              </w:rPr>
              <w:t>30/11/2025</w:t>
            </w:r>
          </w:p>
        </w:tc>
      </w:tr>
    </w:tbl>
    <w:p w14:paraId="33CB43EF" w14:textId="77777777" w:rsidR="004C7398" w:rsidRDefault="004C7398" w:rsidP="00665922">
      <w:pPr>
        <w:rPr>
          <w:rFonts w:ascii="Times New Roman" w:hAnsi="Times New Roman" w:cs="Times New Roman"/>
          <w:b/>
          <w:bCs/>
          <w:sz w:val="28"/>
          <w:szCs w:val="28"/>
        </w:rPr>
      </w:pPr>
      <w:r>
        <w:rPr>
          <w:rFonts w:ascii="Times New Roman" w:hAnsi="Times New Roman" w:cs="Times New Roman"/>
          <w:b/>
          <w:bCs/>
          <w:sz w:val="28"/>
          <w:szCs w:val="28"/>
        </w:rPr>
        <w:br w:type="page"/>
      </w:r>
    </w:p>
    <w:p w14:paraId="0D8C1255" w14:textId="56BC21BA" w:rsidR="004C7398" w:rsidRPr="004C7398" w:rsidRDefault="004C7398" w:rsidP="00665922">
      <w:pPr>
        <w:rPr>
          <w:rFonts w:ascii="Times New Roman" w:hAnsi="Times New Roman" w:cs="Times New Roman"/>
          <w:b/>
          <w:bCs/>
          <w:sz w:val="28"/>
          <w:szCs w:val="28"/>
        </w:rPr>
      </w:pPr>
      <w:r w:rsidRPr="004C7398">
        <w:rPr>
          <w:rFonts w:ascii="Times New Roman" w:hAnsi="Times New Roman" w:cs="Times New Roman"/>
          <w:b/>
          <w:bCs/>
          <w:sz w:val="28"/>
          <w:szCs w:val="28"/>
        </w:rPr>
        <w:lastRenderedPageBreak/>
        <w:t>II. Nhiệm vụ</w:t>
      </w:r>
      <w:r w:rsidR="00680224">
        <w:rPr>
          <w:rFonts w:ascii="Times New Roman" w:hAnsi="Times New Roman" w:cs="Times New Roman"/>
          <w:b/>
          <w:bCs/>
          <w:sz w:val="28"/>
          <w:szCs w:val="28"/>
        </w:rPr>
        <w:t>, giải pháp khác</w:t>
      </w:r>
    </w:p>
    <w:tbl>
      <w:tblPr>
        <w:tblStyle w:val="TableGrid"/>
        <w:tblW w:w="14596" w:type="dxa"/>
        <w:tblLayout w:type="fixed"/>
        <w:tblLook w:val="04A0" w:firstRow="1" w:lastRow="0" w:firstColumn="1" w:lastColumn="0" w:noHBand="0" w:noVBand="1"/>
      </w:tblPr>
      <w:tblGrid>
        <w:gridCol w:w="703"/>
        <w:gridCol w:w="4539"/>
        <w:gridCol w:w="2128"/>
        <w:gridCol w:w="1839"/>
        <w:gridCol w:w="1843"/>
        <w:gridCol w:w="2268"/>
        <w:gridCol w:w="1276"/>
      </w:tblGrid>
      <w:tr w:rsidR="00696886" w:rsidRPr="004C7398" w14:paraId="6BAB2881" w14:textId="77777777" w:rsidTr="00696886">
        <w:tc>
          <w:tcPr>
            <w:tcW w:w="703" w:type="dxa"/>
            <w:noWrap/>
            <w:vAlign w:val="center"/>
            <w:hideMark/>
          </w:tcPr>
          <w:p w14:paraId="4B99874F" w14:textId="77777777" w:rsidR="00696886" w:rsidRPr="004C7398" w:rsidRDefault="00696886" w:rsidP="00B262F5">
            <w:pPr>
              <w:jc w:val="center"/>
              <w:rPr>
                <w:rFonts w:ascii="Times New Roman" w:eastAsia="Times New Roman" w:hAnsi="Times New Roman" w:cs="Times New Roman"/>
                <w:b/>
                <w:bCs/>
                <w:color w:val="000000"/>
                <w:sz w:val="28"/>
                <w:szCs w:val="28"/>
                <w:lang w:eastAsia="en-GB"/>
              </w:rPr>
            </w:pPr>
            <w:r w:rsidRPr="004C7398">
              <w:rPr>
                <w:rFonts w:ascii="Times New Roman" w:eastAsia="Times New Roman" w:hAnsi="Times New Roman" w:cs="Times New Roman"/>
                <w:b/>
                <w:bCs/>
                <w:color w:val="000000"/>
                <w:sz w:val="28"/>
                <w:szCs w:val="28"/>
                <w:lang w:eastAsia="en-GB"/>
              </w:rPr>
              <w:t>TT</w:t>
            </w:r>
          </w:p>
        </w:tc>
        <w:tc>
          <w:tcPr>
            <w:tcW w:w="4539" w:type="dxa"/>
            <w:noWrap/>
            <w:vAlign w:val="center"/>
            <w:hideMark/>
          </w:tcPr>
          <w:p w14:paraId="5BE8C55A" w14:textId="7A1511F5" w:rsidR="00696886" w:rsidRPr="004C7398" w:rsidRDefault="00696886" w:rsidP="00B262F5">
            <w:pPr>
              <w:jc w:val="center"/>
              <w:rPr>
                <w:rFonts w:ascii="Times New Roman" w:eastAsia="Times New Roman" w:hAnsi="Times New Roman" w:cs="Times New Roman"/>
                <w:b/>
                <w:bCs/>
                <w:color w:val="000000"/>
                <w:sz w:val="28"/>
                <w:szCs w:val="28"/>
                <w:lang w:eastAsia="en-GB"/>
              </w:rPr>
            </w:pPr>
            <w:r w:rsidRPr="004C7398">
              <w:rPr>
                <w:rFonts w:ascii="Times New Roman" w:eastAsia="Times New Roman" w:hAnsi="Times New Roman" w:cs="Times New Roman"/>
                <w:b/>
                <w:bCs/>
                <w:color w:val="000000"/>
                <w:sz w:val="28"/>
                <w:szCs w:val="28"/>
                <w:lang w:eastAsia="en-GB"/>
              </w:rPr>
              <w:t>Nhiệm vụ</w:t>
            </w:r>
          </w:p>
        </w:tc>
        <w:tc>
          <w:tcPr>
            <w:tcW w:w="2128" w:type="dxa"/>
            <w:vAlign w:val="center"/>
          </w:tcPr>
          <w:p w14:paraId="033EED4F" w14:textId="5C646B66" w:rsidR="00696886" w:rsidRPr="004C7398" w:rsidRDefault="00696886" w:rsidP="00B262F5">
            <w:pPr>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sz w:val="26"/>
                <w:szCs w:val="26"/>
                <w:lang w:eastAsia="en-GB"/>
              </w:rPr>
              <w:t>Người đứng đầu chịu trách nhiệm</w:t>
            </w:r>
          </w:p>
        </w:tc>
        <w:tc>
          <w:tcPr>
            <w:tcW w:w="1839" w:type="dxa"/>
            <w:noWrap/>
            <w:vAlign w:val="center"/>
            <w:hideMark/>
          </w:tcPr>
          <w:p w14:paraId="5E02DDE7" w14:textId="7E6EFF23" w:rsidR="00696886" w:rsidRPr="004C7398" w:rsidRDefault="00696886" w:rsidP="00680224">
            <w:pPr>
              <w:jc w:val="center"/>
              <w:rPr>
                <w:rFonts w:ascii="Times New Roman" w:eastAsia="Times New Roman" w:hAnsi="Times New Roman" w:cs="Times New Roman"/>
                <w:b/>
                <w:bCs/>
                <w:color w:val="000000"/>
                <w:sz w:val="28"/>
                <w:szCs w:val="28"/>
                <w:lang w:eastAsia="en-GB"/>
              </w:rPr>
            </w:pPr>
            <w:r w:rsidRPr="004C7398">
              <w:rPr>
                <w:rFonts w:ascii="Times New Roman" w:eastAsia="Times New Roman" w:hAnsi="Times New Roman" w:cs="Times New Roman"/>
                <w:b/>
                <w:bCs/>
                <w:color w:val="000000"/>
                <w:sz w:val="28"/>
                <w:szCs w:val="28"/>
                <w:lang w:eastAsia="en-GB"/>
              </w:rPr>
              <w:t>Cơ quan chủ trì thực hiện</w:t>
            </w:r>
          </w:p>
        </w:tc>
        <w:tc>
          <w:tcPr>
            <w:tcW w:w="1843" w:type="dxa"/>
            <w:vAlign w:val="center"/>
          </w:tcPr>
          <w:p w14:paraId="17C44A2C" w14:textId="66B92F19" w:rsidR="00696886" w:rsidRPr="004C7398" w:rsidRDefault="00696886" w:rsidP="00B262F5">
            <w:pPr>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Cơ quan phối hợp</w:t>
            </w:r>
          </w:p>
        </w:tc>
        <w:tc>
          <w:tcPr>
            <w:tcW w:w="2268" w:type="dxa"/>
            <w:noWrap/>
            <w:vAlign w:val="center"/>
            <w:hideMark/>
          </w:tcPr>
          <w:p w14:paraId="2F07BFDC" w14:textId="630E589A" w:rsidR="00696886" w:rsidRPr="004C7398" w:rsidRDefault="00696886" w:rsidP="00B262F5">
            <w:pPr>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Kết quả</w:t>
            </w:r>
          </w:p>
        </w:tc>
        <w:tc>
          <w:tcPr>
            <w:tcW w:w="1276" w:type="dxa"/>
            <w:vAlign w:val="center"/>
          </w:tcPr>
          <w:p w14:paraId="3EE49B47" w14:textId="27FDEAE1" w:rsidR="00696886" w:rsidRPr="004C7398" w:rsidRDefault="00696886" w:rsidP="00B262F5">
            <w:pPr>
              <w:jc w:val="center"/>
              <w:rPr>
                <w:rFonts w:ascii="Times New Roman" w:eastAsia="Times New Roman" w:hAnsi="Times New Roman" w:cs="Times New Roman"/>
                <w:b/>
                <w:bCs/>
                <w:color w:val="000000"/>
                <w:sz w:val="28"/>
                <w:szCs w:val="28"/>
                <w:lang w:eastAsia="en-GB"/>
              </w:rPr>
            </w:pPr>
            <w:r w:rsidRPr="004C7398">
              <w:rPr>
                <w:rFonts w:ascii="Times New Roman" w:eastAsia="Times New Roman" w:hAnsi="Times New Roman" w:cs="Times New Roman"/>
                <w:b/>
                <w:bCs/>
                <w:color w:val="000000"/>
                <w:sz w:val="28"/>
                <w:szCs w:val="28"/>
                <w:lang w:eastAsia="en-GB"/>
              </w:rPr>
              <w:t>Thời hạn hoàn thành</w:t>
            </w:r>
          </w:p>
        </w:tc>
      </w:tr>
      <w:tr w:rsidR="00696886" w:rsidRPr="004C7398" w14:paraId="11C217FF" w14:textId="77777777" w:rsidTr="00696886">
        <w:tc>
          <w:tcPr>
            <w:tcW w:w="703" w:type="dxa"/>
            <w:noWrap/>
          </w:tcPr>
          <w:p w14:paraId="203DCCF5"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7DECA2A6" w14:textId="5595484B" w:rsidR="00696886" w:rsidRPr="004C7398" w:rsidRDefault="00696886" w:rsidP="00B262F5">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Xây dựng nền tảng điện toán đám mây dùng chung cho hệ thống của bộ, ngành, địa phương</w:t>
            </w:r>
          </w:p>
        </w:tc>
        <w:tc>
          <w:tcPr>
            <w:tcW w:w="2128" w:type="dxa"/>
          </w:tcPr>
          <w:p w14:paraId="44AEF524" w14:textId="68A2FC90" w:rsidR="00696886" w:rsidRPr="004C7398" w:rsidRDefault="00696886" w:rsidP="00B262F5">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0803797E" w14:textId="232E5CE8" w:rsidR="00696886" w:rsidRPr="004C7398" w:rsidRDefault="00696886" w:rsidP="00680224">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656B4C61" w14:textId="660056C0" w:rsidR="00696886" w:rsidRPr="004C7398" w:rsidRDefault="00696886" w:rsidP="00B262F5">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08588010" w14:textId="137BE09B" w:rsidR="00696886" w:rsidRPr="004C7398" w:rsidRDefault="00696886" w:rsidP="00B262F5">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N</w:t>
            </w:r>
            <w:r w:rsidRPr="004C7398">
              <w:rPr>
                <w:rFonts w:ascii="Times New Roman" w:hAnsi="Times New Roman" w:cs="Times New Roman"/>
                <w:sz w:val="28"/>
                <w:szCs w:val="28"/>
              </w:rPr>
              <w:t xml:space="preserve">ền tảng điện toán đám mây dùng chung </w:t>
            </w:r>
          </w:p>
        </w:tc>
        <w:tc>
          <w:tcPr>
            <w:tcW w:w="1276" w:type="dxa"/>
          </w:tcPr>
          <w:p w14:paraId="70F20246" w14:textId="119E703C" w:rsidR="00696886" w:rsidRPr="004C7398" w:rsidRDefault="00696886" w:rsidP="00B262F5">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 xml:space="preserve">Tháng </w:t>
            </w:r>
            <w:r w:rsidRPr="004C7398">
              <w:rPr>
                <w:rFonts w:ascii="Times New Roman" w:hAnsi="Times New Roman" w:cs="Times New Roman"/>
                <w:sz w:val="28"/>
                <w:szCs w:val="28"/>
              </w:rPr>
              <w:t>3/2026</w:t>
            </w:r>
          </w:p>
        </w:tc>
      </w:tr>
      <w:tr w:rsidR="00696886" w:rsidRPr="004C7398" w14:paraId="2E03D5AD" w14:textId="77777777" w:rsidTr="00696886">
        <w:tc>
          <w:tcPr>
            <w:tcW w:w="703" w:type="dxa"/>
            <w:noWrap/>
          </w:tcPr>
          <w:p w14:paraId="5E1F5346"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72CA82C3" w14:textId="2721FA75"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Xây dựng Nền tảng chia sẻ, điều phối dữ liệu</w:t>
            </w:r>
          </w:p>
        </w:tc>
        <w:tc>
          <w:tcPr>
            <w:tcW w:w="2128" w:type="dxa"/>
          </w:tcPr>
          <w:p w14:paraId="1BC27BB1" w14:textId="04584C94"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5D0673A3" w14:textId="1D95ED6F"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770268D5" w14:textId="4BEAF014" w:rsidR="00696886" w:rsidRPr="004C7398" w:rsidRDefault="00696886" w:rsidP="009718D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5B8F26DB" w14:textId="35121E7A"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Nền tảng chia sẻ, điều phối dữ liệu</w:t>
            </w:r>
          </w:p>
        </w:tc>
        <w:tc>
          <w:tcPr>
            <w:tcW w:w="1276" w:type="dxa"/>
          </w:tcPr>
          <w:p w14:paraId="3A88139E" w14:textId="63A569A8" w:rsidR="00696886" w:rsidRPr="004C7398" w:rsidRDefault="00696886" w:rsidP="00AE4960">
            <w:pPr>
              <w:jc w:val="center"/>
              <w:rPr>
                <w:rFonts w:ascii="Times New Roman" w:eastAsia="Times New Roman" w:hAnsi="Times New Roman" w:cs="Times New Roman"/>
                <w:b/>
                <w:bCs/>
                <w:color w:val="000000"/>
                <w:sz w:val="28"/>
                <w:szCs w:val="28"/>
                <w:lang w:eastAsia="en-GB"/>
              </w:rPr>
            </w:pPr>
            <w:r>
              <w:rPr>
                <w:rFonts w:ascii="Times New Roman" w:hAnsi="Times New Roman" w:cs="Times New Roman"/>
                <w:sz w:val="28"/>
                <w:szCs w:val="28"/>
              </w:rPr>
              <w:t xml:space="preserve">Tháng </w:t>
            </w:r>
            <w:r w:rsidRPr="004C7398">
              <w:rPr>
                <w:rFonts w:ascii="Times New Roman" w:hAnsi="Times New Roman" w:cs="Times New Roman"/>
                <w:sz w:val="28"/>
                <w:szCs w:val="28"/>
              </w:rPr>
              <w:t>3/2026</w:t>
            </w:r>
          </w:p>
        </w:tc>
      </w:tr>
      <w:tr w:rsidR="00696886" w:rsidRPr="004C7398" w14:paraId="739EC2BE" w14:textId="77777777" w:rsidTr="00696886">
        <w:tc>
          <w:tcPr>
            <w:tcW w:w="703" w:type="dxa"/>
            <w:noWrap/>
          </w:tcPr>
          <w:p w14:paraId="642924FD"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197CE145" w14:textId="4BF7B0C3"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Xây dựng Cổng dữ liệu mở</w:t>
            </w:r>
          </w:p>
        </w:tc>
        <w:tc>
          <w:tcPr>
            <w:tcW w:w="2128" w:type="dxa"/>
          </w:tcPr>
          <w:p w14:paraId="70D5F287" w14:textId="2CA2AA13"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71513ABC" w14:textId="6DC6707A"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1362D456" w14:textId="0F090643" w:rsidR="00696886" w:rsidRPr="004C7398" w:rsidRDefault="00696886" w:rsidP="00AE496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54473C1A" w14:textId="5C3C7A22"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Cổng dữ liệu mở</w:t>
            </w:r>
          </w:p>
        </w:tc>
        <w:tc>
          <w:tcPr>
            <w:tcW w:w="1276" w:type="dxa"/>
          </w:tcPr>
          <w:p w14:paraId="088C516A" w14:textId="2F60152B" w:rsidR="00696886" w:rsidRPr="004C7398" w:rsidRDefault="00696886" w:rsidP="00AE4960">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 xml:space="preserve">Tháng </w:t>
            </w:r>
            <w:r w:rsidRPr="004C7398">
              <w:rPr>
                <w:rFonts w:ascii="Times New Roman" w:hAnsi="Times New Roman" w:cs="Times New Roman"/>
                <w:sz w:val="28"/>
                <w:szCs w:val="28"/>
              </w:rPr>
              <w:t>3/2026</w:t>
            </w:r>
          </w:p>
        </w:tc>
      </w:tr>
      <w:tr w:rsidR="00696886" w:rsidRPr="004C7398" w14:paraId="16CD72AB" w14:textId="77777777" w:rsidTr="00696886">
        <w:tc>
          <w:tcPr>
            <w:tcW w:w="703" w:type="dxa"/>
            <w:noWrap/>
          </w:tcPr>
          <w:p w14:paraId="2CA1D781"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57D539AB" w14:textId="0BD20FE2"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Xây dựng Hệ thống hỗ trợ xử lý phản ánh kiến nghị</w:t>
            </w:r>
          </w:p>
        </w:tc>
        <w:tc>
          <w:tcPr>
            <w:tcW w:w="2128" w:type="dxa"/>
          </w:tcPr>
          <w:p w14:paraId="19118AD3" w14:textId="3109634E"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1624CA9A" w14:textId="3965FFC2"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4CB0391A" w14:textId="6841E765" w:rsidR="00696886" w:rsidRPr="004C7398" w:rsidRDefault="00696886" w:rsidP="00AE496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1C7D40BA" w14:textId="0AFA937A"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Hệ thống hỗ trợ xử lý phản ánh kiến nghị</w:t>
            </w:r>
          </w:p>
        </w:tc>
        <w:tc>
          <w:tcPr>
            <w:tcW w:w="1276" w:type="dxa"/>
          </w:tcPr>
          <w:p w14:paraId="3D27FAC3" w14:textId="1418DCBA" w:rsidR="00696886" w:rsidRPr="004C7398" w:rsidRDefault="00696886" w:rsidP="00AE4960">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 xml:space="preserve">Tháng </w:t>
            </w:r>
            <w:r w:rsidRPr="004C7398">
              <w:rPr>
                <w:rFonts w:ascii="Times New Roman" w:hAnsi="Times New Roman" w:cs="Times New Roman"/>
                <w:sz w:val="28"/>
                <w:szCs w:val="28"/>
              </w:rPr>
              <w:t>3/2026</w:t>
            </w:r>
          </w:p>
        </w:tc>
      </w:tr>
      <w:tr w:rsidR="00696886" w:rsidRPr="004C7398" w14:paraId="5C7D1644" w14:textId="77777777" w:rsidTr="00696886">
        <w:tc>
          <w:tcPr>
            <w:tcW w:w="703" w:type="dxa"/>
            <w:noWrap/>
          </w:tcPr>
          <w:p w14:paraId="62B4D9C5"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4F1337A0" w14:textId="75A25042"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 xml:space="preserve">Xây dựng "Trung tâm kiểm định, đánh giá hợp chuẩn, hợp quy an ninh mạng" </w:t>
            </w:r>
          </w:p>
        </w:tc>
        <w:tc>
          <w:tcPr>
            <w:tcW w:w="2128" w:type="dxa"/>
          </w:tcPr>
          <w:p w14:paraId="45416CB0" w14:textId="63D25234"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410543D4" w14:textId="315C8404"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03F6FE81" w14:textId="4356EA3A" w:rsidR="00696886" w:rsidRPr="004C7398" w:rsidRDefault="00696886" w:rsidP="00AE496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0207FA5B" w14:textId="735D299E"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Trung tâm kiểm định, đánh giá hợp chuẩn, hợp quy an ninh mạng</w:t>
            </w:r>
          </w:p>
        </w:tc>
        <w:tc>
          <w:tcPr>
            <w:tcW w:w="1276" w:type="dxa"/>
          </w:tcPr>
          <w:p w14:paraId="4BE496DA" w14:textId="4A5C514E"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Tháng 12/2025</w:t>
            </w:r>
          </w:p>
        </w:tc>
      </w:tr>
      <w:tr w:rsidR="00696886" w:rsidRPr="004C7398" w14:paraId="5481D371" w14:textId="77777777" w:rsidTr="00696886">
        <w:tc>
          <w:tcPr>
            <w:tcW w:w="703" w:type="dxa"/>
            <w:noWrap/>
          </w:tcPr>
          <w:p w14:paraId="45CC0409" w14:textId="77777777" w:rsidR="00696886" w:rsidRPr="00C20EF8" w:rsidRDefault="00696886" w:rsidP="00C20EF8">
            <w:pPr>
              <w:pStyle w:val="ListParagraph"/>
              <w:numPr>
                <w:ilvl w:val="0"/>
                <w:numId w:val="25"/>
              </w:numPr>
              <w:jc w:val="center"/>
              <w:rPr>
                <w:rFonts w:ascii="Times New Roman" w:eastAsia="Times New Roman" w:hAnsi="Times New Roman" w:cs="Times New Roman"/>
                <w:color w:val="000000"/>
                <w:sz w:val="28"/>
                <w:szCs w:val="28"/>
                <w:lang w:eastAsia="en-GB"/>
              </w:rPr>
            </w:pPr>
          </w:p>
        </w:tc>
        <w:tc>
          <w:tcPr>
            <w:tcW w:w="4539" w:type="dxa"/>
            <w:noWrap/>
          </w:tcPr>
          <w:p w14:paraId="3EC3B9EA" w14:textId="386A29B8"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Mở rộng hệ thống giám sát an ninh mạng quốc gia, kết nối với các hệ thống giám sát an ninh mạng của tất cả địa phương, bộ, ban, ngành để điều phối, chia sẻ thông tin hỗ trợ giám sát</w:t>
            </w:r>
          </w:p>
        </w:tc>
        <w:tc>
          <w:tcPr>
            <w:tcW w:w="2128" w:type="dxa"/>
          </w:tcPr>
          <w:p w14:paraId="6F68425D" w14:textId="4FF14470"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68C0406A" w14:textId="5D6E66BD"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396A7B52" w14:textId="7864996B" w:rsidR="00696886" w:rsidRPr="004C7398" w:rsidRDefault="00696886" w:rsidP="00AE496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3274020B" w14:textId="52D6703B" w:rsidR="00696886" w:rsidRPr="004C7398" w:rsidRDefault="00696886" w:rsidP="00AE4960">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H</w:t>
            </w:r>
            <w:r w:rsidRPr="004C7398">
              <w:rPr>
                <w:rFonts w:ascii="Times New Roman" w:hAnsi="Times New Roman" w:cs="Times New Roman"/>
                <w:sz w:val="28"/>
                <w:szCs w:val="28"/>
              </w:rPr>
              <w:t>ệ thống giám sát an ninh mạng quốc gia, kết nối với các hệ thống giám sát an ninh mạng của tất cả địa phương, bộ, ban, ngành</w:t>
            </w:r>
          </w:p>
        </w:tc>
        <w:tc>
          <w:tcPr>
            <w:tcW w:w="1276" w:type="dxa"/>
          </w:tcPr>
          <w:p w14:paraId="72657737" w14:textId="52A7E8CA"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Thường xuyên</w:t>
            </w:r>
          </w:p>
        </w:tc>
      </w:tr>
      <w:tr w:rsidR="00696886" w:rsidRPr="004C7398" w14:paraId="7DDA14D8" w14:textId="77777777" w:rsidTr="00696886">
        <w:tc>
          <w:tcPr>
            <w:tcW w:w="703" w:type="dxa"/>
            <w:noWrap/>
          </w:tcPr>
          <w:p w14:paraId="139980C0" w14:textId="77777777" w:rsidR="00696886" w:rsidRPr="004C7398" w:rsidRDefault="00696886" w:rsidP="00AE4960">
            <w:pPr>
              <w:jc w:val="center"/>
              <w:rPr>
                <w:rFonts w:ascii="Times New Roman" w:eastAsia="Times New Roman" w:hAnsi="Times New Roman" w:cs="Times New Roman"/>
                <w:color w:val="000000"/>
                <w:sz w:val="28"/>
                <w:szCs w:val="28"/>
                <w:lang w:eastAsia="en-GB"/>
              </w:rPr>
            </w:pPr>
          </w:p>
        </w:tc>
        <w:tc>
          <w:tcPr>
            <w:tcW w:w="4539" w:type="dxa"/>
            <w:noWrap/>
          </w:tcPr>
          <w:p w14:paraId="02ED1268" w14:textId="3A9D4256" w:rsidR="00696886" w:rsidRPr="004C7398" w:rsidRDefault="00696886" w:rsidP="00AE4960">
            <w:pPr>
              <w:jc w:val="both"/>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Xây dựng hệ thống điều hành an ninh mạng quốc gia phục vụ điều phối, ứng phó, khắc phục sự cố an ninh mạng đối với các hệ thống thông tin</w:t>
            </w:r>
          </w:p>
        </w:tc>
        <w:tc>
          <w:tcPr>
            <w:tcW w:w="2128" w:type="dxa"/>
          </w:tcPr>
          <w:p w14:paraId="3A3450D5" w14:textId="0BC32BC0" w:rsidR="00696886" w:rsidRPr="004C7398" w:rsidRDefault="00696886" w:rsidP="00AE4960">
            <w:pPr>
              <w:rPr>
                <w:rFonts w:ascii="Times New Roman" w:hAnsi="Times New Roman" w:cs="Times New Roman"/>
                <w:sz w:val="28"/>
                <w:szCs w:val="28"/>
              </w:rPr>
            </w:pPr>
            <w:r>
              <w:rPr>
                <w:rFonts w:ascii="Times New Roman" w:hAnsi="Times New Roman" w:cs="Times New Roman"/>
                <w:sz w:val="28"/>
                <w:szCs w:val="28"/>
              </w:rPr>
              <w:t>Bộ trưởng Bộ Công an</w:t>
            </w:r>
          </w:p>
        </w:tc>
        <w:tc>
          <w:tcPr>
            <w:tcW w:w="1839" w:type="dxa"/>
            <w:noWrap/>
          </w:tcPr>
          <w:p w14:paraId="669508AD" w14:textId="02BA2544"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Bộ Công an</w:t>
            </w:r>
          </w:p>
        </w:tc>
        <w:tc>
          <w:tcPr>
            <w:tcW w:w="1843" w:type="dxa"/>
          </w:tcPr>
          <w:p w14:paraId="6D1FD077" w14:textId="465EA2B8" w:rsidR="00696886" w:rsidRPr="004C7398" w:rsidRDefault="00696886" w:rsidP="00AE4960">
            <w:pPr>
              <w:jc w:val="center"/>
              <w:rPr>
                <w:rFonts w:ascii="Times New Roman" w:hAnsi="Times New Roman" w:cs="Times New Roman"/>
                <w:sz w:val="28"/>
                <w:szCs w:val="28"/>
              </w:rPr>
            </w:pPr>
            <w:r>
              <w:rPr>
                <w:rFonts w:ascii="Times New Roman" w:hAnsi="Times New Roman" w:cs="Times New Roman"/>
                <w:sz w:val="28"/>
                <w:szCs w:val="28"/>
              </w:rPr>
              <w:t>Bộ, ngành, địa phương</w:t>
            </w:r>
          </w:p>
        </w:tc>
        <w:tc>
          <w:tcPr>
            <w:tcW w:w="2268" w:type="dxa"/>
            <w:noWrap/>
          </w:tcPr>
          <w:p w14:paraId="7E7AC4DD" w14:textId="17E1AE5C" w:rsidR="00696886" w:rsidRPr="004C7398" w:rsidRDefault="00696886" w:rsidP="00AE4960">
            <w:pPr>
              <w:jc w:val="center"/>
              <w:rPr>
                <w:rFonts w:ascii="Times New Roman" w:eastAsia="Times New Roman" w:hAnsi="Times New Roman" w:cs="Times New Roman"/>
                <w:color w:val="000000"/>
                <w:sz w:val="28"/>
                <w:szCs w:val="28"/>
                <w:lang w:eastAsia="en-GB"/>
              </w:rPr>
            </w:pPr>
            <w:r>
              <w:rPr>
                <w:rFonts w:ascii="Times New Roman" w:hAnsi="Times New Roman" w:cs="Times New Roman"/>
                <w:sz w:val="28"/>
                <w:szCs w:val="28"/>
              </w:rPr>
              <w:t>H</w:t>
            </w:r>
            <w:r w:rsidRPr="004C7398">
              <w:rPr>
                <w:rFonts w:ascii="Times New Roman" w:hAnsi="Times New Roman" w:cs="Times New Roman"/>
                <w:sz w:val="28"/>
                <w:szCs w:val="28"/>
              </w:rPr>
              <w:t xml:space="preserve">ệ thống điều hành an ninh mạng quốc gia </w:t>
            </w:r>
          </w:p>
        </w:tc>
        <w:tc>
          <w:tcPr>
            <w:tcW w:w="1276" w:type="dxa"/>
          </w:tcPr>
          <w:p w14:paraId="7B9B874E" w14:textId="0E9A63DA" w:rsidR="00696886" w:rsidRPr="004C7398" w:rsidRDefault="00696886" w:rsidP="00AE4960">
            <w:pPr>
              <w:jc w:val="center"/>
              <w:rPr>
                <w:rFonts w:ascii="Times New Roman" w:eastAsia="Times New Roman" w:hAnsi="Times New Roman" w:cs="Times New Roman"/>
                <w:color w:val="000000"/>
                <w:sz w:val="28"/>
                <w:szCs w:val="28"/>
                <w:lang w:eastAsia="en-GB"/>
              </w:rPr>
            </w:pPr>
            <w:r w:rsidRPr="004C7398">
              <w:rPr>
                <w:rFonts w:ascii="Times New Roman" w:hAnsi="Times New Roman" w:cs="Times New Roman"/>
                <w:sz w:val="28"/>
                <w:szCs w:val="28"/>
              </w:rPr>
              <w:t>Tháng 12/2025</w:t>
            </w:r>
          </w:p>
        </w:tc>
      </w:tr>
    </w:tbl>
    <w:p w14:paraId="3E2C7BE3" w14:textId="77777777" w:rsidR="00CC6C4A" w:rsidRPr="004C7398" w:rsidRDefault="00CC6C4A" w:rsidP="00665922">
      <w:pPr>
        <w:rPr>
          <w:rFonts w:ascii="Times New Roman" w:hAnsi="Times New Roman" w:cs="Times New Roman"/>
          <w:sz w:val="28"/>
          <w:szCs w:val="28"/>
        </w:rPr>
      </w:pPr>
    </w:p>
    <w:sectPr w:rsidR="00CC6C4A" w:rsidRPr="004C7398" w:rsidSect="004E2F49">
      <w:footerReference w:type="default" r:id="rId8"/>
      <w:pgSz w:w="16838" w:h="11906" w:orient="landscape" w:code="9"/>
      <w:pgMar w:top="1701" w:right="567" w:bottom="567" w:left="56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06501" w14:textId="77777777" w:rsidR="00FA39B5" w:rsidRDefault="00FA39B5" w:rsidP="003A3244">
      <w:pPr>
        <w:spacing w:after="0" w:line="240" w:lineRule="auto"/>
      </w:pPr>
      <w:r>
        <w:separator/>
      </w:r>
    </w:p>
  </w:endnote>
  <w:endnote w:type="continuationSeparator" w:id="0">
    <w:p w14:paraId="5046CB63" w14:textId="77777777" w:rsidR="00FA39B5" w:rsidRDefault="00FA39B5" w:rsidP="003A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926393"/>
      <w:docPartObj>
        <w:docPartGallery w:val="Page Numbers (Bottom of Page)"/>
        <w:docPartUnique/>
      </w:docPartObj>
    </w:sdtPr>
    <w:sdtEndPr>
      <w:rPr>
        <w:noProof/>
      </w:rPr>
    </w:sdtEndPr>
    <w:sdtContent>
      <w:p w14:paraId="282B744A" w14:textId="2BADF202" w:rsidR="00A83E80" w:rsidRDefault="00A83E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FB2684" w14:textId="77777777" w:rsidR="00A83E80" w:rsidRDefault="00A83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4D98D" w14:textId="77777777" w:rsidR="00FA39B5" w:rsidRDefault="00FA39B5" w:rsidP="003A3244">
      <w:pPr>
        <w:spacing w:after="0" w:line="240" w:lineRule="auto"/>
      </w:pPr>
      <w:r>
        <w:separator/>
      </w:r>
    </w:p>
  </w:footnote>
  <w:footnote w:type="continuationSeparator" w:id="0">
    <w:p w14:paraId="7CF7F618" w14:textId="77777777" w:rsidR="00FA39B5" w:rsidRDefault="00FA39B5" w:rsidP="003A3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9CD"/>
    <w:multiLevelType w:val="hybridMultilevel"/>
    <w:tmpl w:val="99E09C5E"/>
    <w:lvl w:ilvl="0" w:tplc="0409000B">
      <w:start w:val="50"/>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32328"/>
    <w:multiLevelType w:val="hybridMultilevel"/>
    <w:tmpl w:val="01D46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E30D4"/>
    <w:multiLevelType w:val="hybridMultilevel"/>
    <w:tmpl w:val="2EB89C8A"/>
    <w:lvl w:ilvl="0" w:tplc="29B6B1E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6A4066"/>
    <w:multiLevelType w:val="hybridMultilevel"/>
    <w:tmpl w:val="84400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5B5FE0"/>
    <w:multiLevelType w:val="hybridMultilevel"/>
    <w:tmpl w:val="5FDCDEE0"/>
    <w:lvl w:ilvl="0" w:tplc="9CBA24CE">
      <w:start w:val="11"/>
      <w:numFmt w:val="bullet"/>
      <w:lvlText w:val=""/>
      <w:lvlJc w:val="left"/>
      <w:pPr>
        <w:ind w:left="469" w:hanging="360"/>
      </w:pPr>
      <w:rPr>
        <w:rFonts w:ascii="Wingdings" w:eastAsia="Times New Roman" w:hAnsi="Wingdings" w:cs="Times New Roman" w:hint="default"/>
      </w:rPr>
    </w:lvl>
    <w:lvl w:ilvl="1" w:tplc="08090003" w:tentative="1">
      <w:start w:val="1"/>
      <w:numFmt w:val="bullet"/>
      <w:lvlText w:val="o"/>
      <w:lvlJc w:val="left"/>
      <w:pPr>
        <w:ind w:left="1189" w:hanging="360"/>
      </w:pPr>
      <w:rPr>
        <w:rFonts w:ascii="Courier New" w:hAnsi="Courier New" w:cs="Courier New" w:hint="default"/>
      </w:rPr>
    </w:lvl>
    <w:lvl w:ilvl="2" w:tplc="08090005" w:tentative="1">
      <w:start w:val="1"/>
      <w:numFmt w:val="bullet"/>
      <w:lvlText w:val=""/>
      <w:lvlJc w:val="left"/>
      <w:pPr>
        <w:ind w:left="1909" w:hanging="360"/>
      </w:pPr>
      <w:rPr>
        <w:rFonts w:ascii="Wingdings" w:hAnsi="Wingdings" w:hint="default"/>
      </w:rPr>
    </w:lvl>
    <w:lvl w:ilvl="3" w:tplc="08090001" w:tentative="1">
      <w:start w:val="1"/>
      <w:numFmt w:val="bullet"/>
      <w:lvlText w:val=""/>
      <w:lvlJc w:val="left"/>
      <w:pPr>
        <w:ind w:left="2629" w:hanging="360"/>
      </w:pPr>
      <w:rPr>
        <w:rFonts w:ascii="Symbol" w:hAnsi="Symbol" w:hint="default"/>
      </w:rPr>
    </w:lvl>
    <w:lvl w:ilvl="4" w:tplc="08090003" w:tentative="1">
      <w:start w:val="1"/>
      <w:numFmt w:val="bullet"/>
      <w:lvlText w:val="o"/>
      <w:lvlJc w:val="left"/>
      <w:pPr>
        <w:ind w:left="3349" w:hanging="360"/>
      </w:pPr>
      <w:rPr>
        <w:rFonts w:ascii="Courier New" w:hAnsi="Courier New" w:cs="Courier New" w:hint="default"/>
      </w:rPr>
    </w:lvl>
    <w:lvl w:ilvl="5" w:tplc="08090005" w:tentative="1">
      <w:start w:val="1"/>
      <w:numFmt w:val="bullet"/>
      <w:lvlText w:val=""/>
      <w:lvlJc w:val="left"/>
      <w:pPr>
        <w:ind w:left="4069" w:hanging="360"/>
      </w:pPr>
      <w:rPr>
        <w:rFonts w:ascii="Wingdings" w:hAnsi="Wingdings" w:hint="default"/>
      </w:rPr>
    </w:lvl>
    <w:lvl w:ilvl="6" w:tplc="08090001" w:tentative="1">
      <w:start w:val="1"/>
      <w:numFmt w:val="bullet"/>
      <w:lvlText w:val=""/>
      <w:lvlJc w:val="left"/>
      <w:pPr>
        <w:ind w:left="4789" w:hanging="360"/>
      </w:pPr>
      <w:rPr>
        <w:rFonts w:ascii="Symbol" w:hAnsi="Symbol" w:hint="default"/>
      </w:rPr>
    </w:lvl>
    <w:lvl w:ilvl="7" w:tplc="08090003" w:tentative="1">
      <w:start w:val="1"/>
      <w:numFmt w:val="bullet"/>
      <w:lvlText w:val="o"/>
      <w:lvlJc w:val="left"/>
      <w:pPr>
        <w:ind w:left="5509" w:hanging="360"/>
      </w:pPr>
      <w:rPr>
        <w:rFonts w:ascii="Courier New" w:hAnsi="Courier New" w:cs="Courier New" w:hint="default"/>
      </w:rPr>
    </w:lvl>
    <w:lvl w:ilvl="8" w:tplc="08090005" w:tentative="1">
      <w:start w:val="1"/>
      <w:numFmt w:val="bullet"/>
      <w:lvlText w:val=""/>
      <w:lvlJc w:val="left"/>
      <w:pPr>
        <w:ind w:left="6229" w:hanging="360"/>
      </w:pPr>
      <w:rPr>
        <w:rFonts w:ascii="Wingdings" w:hAnsi="Wingdings" w:hint="default"/>
      </w:rPr>
    </w:lvl>
  </w:abstractNum>
  <w:abstractNum w:abstractNumId="5" w15:restartNumberingAfterBreak="0">
    <w:nsid w:val="19C71AFA"/>
    <w:multiLevelType w:val="hybridMultilevel"/>
    <w:tmpl w:val="43346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C013B"/>
    <w:multiLevelType w:val="hybridMultilevel"/>
    <w:tmpl w:val="5C06ADFE"/>
    <w:lvl w:ilvl="0" w:tplc="CA746EA6">
      <w:start w:val="1"/>
      <w:numFmt w:val="decimal"/>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0DFA"/>
    <w:multiLevelType w:val="hybridMultilevel"/>
    <w:tmpl w:val="B98CC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9276B"/>
    <w:multiLevelType w:val="hybridMultilevel"/>
    <w:tmpl w:val="E9120092"/>
    <w:lvl w:ilvl="0" w:tplc="D100AC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EF0CA5"/>
    <w:multiLevelType w:val="hybridMultilevel"/>
    <w:tmpl w:val="7908A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655AA"/>
    <w:multiLevelType w:val="hybridMultilevel"/>
    <w:tmpl w:val="0C488F80"/>
    <w:lvl w:ilvl="0" w:tplc="E23A8858">
      <w:start w:val="12"/>
      <w:numFmt w:val="bullet"/>
      <w:lvlText w:val="-"/>
      <w:lvlJc w:val="left"/>
      <w:pPr>
        <w:ind w:left="494" w:hanging="360"/>
      </w:pPr>
      <w:rPr>
        <w:rFonts w:ascii="Calibri" w:eastAsiaTheme="minorHAnsi" w:hAnsi="Calibri" w:cs="Calibri"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1" w15:restartNumberingAfterBreak="0">
    <w:nsid w:val="31A259AB"/>
    <w:multiLevelType w:val="hybridMultilevel"/>
    <w:tmpl w:val="D10653A6"/>
    <w:lvl w:ilvl="0" w:tplc="F8521AB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02998"/>
    <w:multiLevelType w:val="hybridMultilevel"/>
    <w:tmpl w:val="B20ABF08"/>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3" w15:restartNumberingAfterBreak="0">
    <w:nsid w:val="34350FDD"/>
    <w:multiLevelType w:val="hybridMultilevel"/>
    <w:tmpl w:val="9F24C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A38E3"/>
    <w:multiLevelType w:val="hybridMultilevel"/>
    <w:tmpl w:val="48D8D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D3CDF"/>
    <w:multiLevelType w:val="hybridMultilevel"/>
    <w:tmpl w:val="C2FE34A8"/>
    <w:lvl w:ilvl="0" w:tplc="45CAB9CE">
      <w:numFmt w:val="bullet"/>
      <w:lvlText w:val="-"/>
      <w:lvlJc w:val="left"/>
      <w:pPr>
        <w:ind w:left="494" w:hanging="360"/>
      </w:pPr>
      <w:rPr>
        <w:rFonts w:ascii="Times New Roman" w:eastAsia="Times New Roman" w:hAnsi="Times New Roman" w:cs="Times New Roman" w:hint="default"/>
      </w:rPr>
    </w:lvl>
    <w:lvl w:ilvl="1" w:tplc="04090003" w:tentative="1">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6" w15:restartNumberingAfterBreak="0">
    <w:nsid w:val="48467C08"/>
    <w:multiLevelType w:val="hybridMultilevel"/>
    <w:tmpl w:val="B466524E"/>
    <w:lvl w:ilvl="0" w:tplc="D308906A">
      <w:start w:val="80"/>
      <w:numFmt w:val="bullet"/>
      <w:lvlText w:val="-"/>
      <w:lvlJc w:val="left"/>
      <w:pPr>
        <w:ind w:left="501" w:hanging="360"/>
      </w:pPr>
      <w:rPr>
        <w:rFonts w:ascii="Times New Roman" w:eastAsiaTheme="minorEastAsia" w:hAnsi="Times New Roman" w:cs="Times New Roman"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17" w15:restartNumberingAfterBreak="0">
    <w:nsid w:val="551C6522"/>
    <w:multiLevelType w:val="hybridMultilevel"/>
    <w:tmpl w:val="3F74AB62"/>
    <w:lvl w:ilvl="0" w:tplc="29B6B1EE">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555698E"/>
    <w:multiLevelType w:val="hybridMultilevel"/>
    <w:tmpl w:val="8B88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190BFE"/>
    <w:multiLevelType w:val="hybridMultilevel"/>
    <w:tmpl w:val="7FF0BC0C"/>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B53225"/>
    <w:multiLevelType w:val="hybridMultilevel"/>
    <w:tmpl w:val="ED940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9E7D9E"/>
    <w:multiLevelType w:val="hybridMultilevel"/>
    <w:tmpl w:val="E852351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2" w15:restartNumberingAfterBreak="0">
    <w:nsid w:val="6C38670E"/>
    <w:multiLevelType w:val="hybridMultilevel"/>
    <w:tmpl w:val="96A0F542"/>
    <w:lvl w:ilvl="0" w:tplc="7DE2A32A">
      <w:start w:val="1"/>
      <w:numFmt w:val="decimal"/>
      <w:lvlText w:val="%1."/>
      <w:lvlJc w:val="left"/>
      <w:pPr>
        <w:ind w:left="360" w:hanging="360"/>
      </w:pPr>
      <w:rPr>
        <w:rFonts w:ascii="Times New Roman" w:hAnsi="Times New Roman" w:cs="Times New Roman"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CE3AB0"/>
    <w:multiLevelType w:val="hybridMultilevel"/>
    <w:tmpl w:val="4914FE6E"/>
    <w:lvl w:ilvl="0" w:tplc="0409000F">
      <w:start w:val="1"/>
      <w:numFmt w:val="decimal"/>
      <w:lvlText w:val="%1."/>
      <w:lvlJc w:val="left"/>
      <w:pPr>
        <w:ind w:left="854" w:hanging="360"/>
      </w:pPr>
    </w:lvl>
    <w:lvl w:ilvl="1" w:tplc="04090019" w:tentative="1">
      <w:start w:val="1"/>
      <w:numFmt w:val="lowerLetter"/>
      <w:lvlText w:val="%2."/>
      <w:lvlJc w:val="left"/>
      <w:pPr>
        <w:ind w:left="1574" w:hanging="360"/>
      </w:pPr>
    </w:lvl>
    <w:lvl w:ilvl="2" w:tplc="0409001B" w:tentative="1">
      <w:start w:val="1"/>
      <w:numFmt w:val="lowerRoman"/>
      <w:lvlText w:val="%3."/>
      <w:lvlJc w:val="right"/>
      <w:pPr>
        <w:ind w:left="2294" w:hanging="180"/>
      </w:pPr>
    </w:lvl>
    <w:lvl w:ilvl="3" w:tplc="0409000F" w:tentative="1">
      <w:start w:val="1"/>
      <w:numFmt w:val="decimal"/>
      <w:lvlText w:val="%4."/>
      <w:lvlJc w:val="left"/>
      <w:pPr>
        <w:ind w:left="3014" w:hanging="360"/>
      </w:pPr>
    </w:lvl>
    <w:lvl w:ilvl="4" w:tplc="04090019" w:tentative="1">
      <w:start w:val="1"/>
      <w:numFmt w:val="lowerLetter"/>
      <w:lvlText w:val="%5."/>
      <w:lvlJc w:val="left"/>
      <w:pPr>
        <w:ind w:left="3734" w:hanging="360"/>
      </w:pPr>
    </w:lvl>
    <w:lvl w:ilvl="5" w:tplc="0409001B" w:tentative="1">
      <w:start w:val="1"/>
      <w:numFmt w:val="lowerRoman"/>
      <w:lvlText w:val="%6."/>
      <w:lvlJc w:val="right"/>
      <w:pPr>
        <w:ind w:left="4454" w:hanging="180"/>
      </w:pPr>
    </w:lvl>
    <w:lvl w:ilvl="6" w:tplc="0409000F" w:tentative="1">
      <w:start w:val="1"/>
      <w:numFmt w:val="decimal"/>
      <w:lvlText w:val="%7."/>
      <w:lvlJc w:val="left"/>
      <w:pPr>
        <w:ind w:left="5174" w:hanging="360"/>
      </w:pPr>
    </w:lvl>
    <w:lvl w:ilvl="7" w:tplc="04090019" w:tentative="1">
      <w:start w:val="1"/>
      <w:numFmt w:val="lowerLetter"/>
      <w:lvlText w:val="%8."/>
      <w:lvlJc w:val="left"/>
      <w:pPr>
        <w:ind w:left="5894" w:hanging="360"/>
      </w:pPr>
    </w:lvl>
    <w:lvl w:ilvl="8" w:tplc="0409001B" w:tentative="1">
      <w:start w:val="1"/>
      <w:numFmt w:val="lowerRoman"/>
      <w:lvlText w:val="%9."/>
      <w:lvlJc w:val="right"/>
      <w:pPr>
        <w:ind w:left="6614" w:hanging="180"/>
      </w:pPr>
    </w:lvl>
  </w:abstractNum>
  <w:abstractNum w:abstractNumId="24" w15:restartNumberingAfterBreak="0">
    <w:nsid w:val="6E685E2A"/>
    <w:multiLevelType w:val="hybridMultilevel"/>
    <w:tmpl w:val="8EE20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25FA3"/>
    <w:multiLevelType w:val="hybridMultilevel"/>
    <w:tmpl w:val="700A90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81501">
    <w:abstractNumId w:val="0"/>
  </w:num>
  <w:num w:numId="2" w16cid:durableId="2094278058">
    <w:abstractNumId w:val="25"/>
  </w:num>
  <w:num w:numId="3" w16cid:durableId="353658046">
    <w:abstractNumId w:val="12"/>
  </w:num>
  <w:num w:numId="4" w16cid:durableId="1341933157">
    <w:abstractNumId w:val="16"/>
  </w:num>
  <w:num w:numId="5" w16cid:durableId="1048728113">
    <w:abstractNumId w:val="5"/>
  </w:num>
  <w:num w:numId="6" w16cid:durableId="769668219">
    <w:abstractNumId w:val="14"/>
  </w:num>
  <w:num w:numId="7" w16cid:durableId="1532762820">
    <w:abstractNumId w:val="15"/>
  </w:num>
  <w:num w:numId="8" w16cid:durableId="706494905">
    <w:abstractNumId w:val="19"/>
  </w:num>
  <w:num w:numId="9" w16cid:durableId="831146551">
    <w:abstractNumId w:val="13"/>
  </w:num>
  <w:num w:numId="10" w16cid:durableId="1609308796">
    <w:abstractNumId w:val="20"/>
  </w:num>
  <w:num w:numId="11" w16cid:durableId="787813963">
    <w:abstractNumId w:val="7"/>
  </w:num>
  <w:num w:numId="12" w16cid:durableId="1779912353">
    <w:abstractNumId w:val="18"/>
  </w:num>
  <w:num w:numId="13" w16cid:durableId="1066760134">
    <w:abstractNumId w:val="22"/>
  </w:num>
  <w:num w:numId="14" w16cid:durableId="911895409">
    <w:abstractNumId w:val="24"/>
  </w:num>
  <w:num w:numId="15" w16cid:durableId="374042684">
    <w:abstractNumId w:val="21"/>
  </w:num>
  <w:num w:numId="16" w16cid:durableId="1294677082">
    <w:abstractNumId w:val="23"/>
  </w:num>
  <w:num w:numId="17" w16cid:durableId="1037852357">
    <w:abstractNumId w:val="3"/>
  </w:num>
  <w:num w:numId="18" w16cid:durableId="1176266798">
    <w:abstractNumId w:val="1"/>
  </w:num>
  <w:num w:numId="19" w16cid:durableId="2100901846">
    <w:abstractNumId w:val="9"/>
  </w:num>
  <w:num w:numId="20" w16cid:durableId="822310490">
    <w:abstractNumId w:val="10"/>
  </w:num>
  <w:num w:numId="21" w16cid:durableId="1239094854">
    <w:abstractNumId w:val="6"/>
  </w:num>
  <w:num w:numId="22" w16cid:durableId="1340085469">
    <w:abstractNumId w:val="11"/>
  </w:num>
  <w:num w:numId="23" w16cid:durableId="294256736">
    <w:abstractNumId w:val="4"/>
  </w:num>
  <w:num w:numId="24" w16cid:durableId="513616758">
    <w:abstractNumId w:val="8"/>
  </w:num>
  <w:num w:numId="25" w16cid:durableId="750662999">
    <w:abstractNumId w:val="2"/>
  </w:num>
  <w:num w:numId="26" w16cid:durableId="8822083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47"/>
    <w:rsid w:val="00051654"/>
    <w:rsid w:val="00086038"/>
    <w:rsid w:val="000A12B4"/>
    <w:rsid w:val="000D53D3"/>
    <w:rsid w:val="000D60CB"/>
    <w:rsid w:val="001243D1"/>
    <w:rsid w:val="00127CC1"/>
    <w:rsid w:val="00136A3C"/>
    <w:rsid w:val="001C028D"/>
    <w:rsid w:val="001C3008"/>
    <w:rsid w:val="00206F36"/>
    <w:rsid w:val="00220D97"/>
    <w:rsid w:val="002266FE"/>
    <w:rsid w:val="002D16BD"/>
    <w:rsid w:val="002E0B5E"/>
    <w:rsid w:val="00311C3E"/>
    <w:rsid w:val="0031682E"/>
    <w:rsid w:val="00331FE2"/>
    <w:rsid w:val="00370FF9"/>
    <w:rsid w:val="0038064F"/>
    <w:rsid w:val="003A3244"/>
    <w:rsid w:val="003C2D77"/>
    <w:rsid w:val="003E1DE5"/>
    <w:rsid w:val="003E6213"/>
    <w:rsid w:val="003F61DB"/>
    <w:rsid w:val="003F6704"/>
    <w:rsid w:val="00426FBE"/>
    <w:rsid w:val="004360A7"/>
    <w:rsid w:val="004800C8"/>
    <w:rsid w:val="004803F6"/>
    <w:rsid w:val="0049364A"/>
    <w:rsid w:val="004946DA"/>
    <w:rsid w:val="004C7398"/>
    <w:rsid w:val="004D2953"/>
    <w:rsid w:val="004E2F49"/>
    <w:rsid w:val="00520753"/>
    <w:rsid w:val="00534619"/>
    <w:rsid w:val="00541DA1"/>
    <w:rsid w:val="00550D34"/>
    <w:rsid w:val="00574179"/>
    <w:rsid w:val="00580575"/>
    <w:rsid w:val="00597439"/>
    <w:rsid w:val="005D4080"/>
    <w:rsid w:val="006035ED"/>
    <w:rsid w:val="0060430B"/>
    <w:rsid w:val="00606617"/>
    <w:rsid w:val="0060705B"/>
    <w:rsid w:val="00610D9F"/>
    <w:rsid w:val="00665922"/>
    <w:rsid w:val="00680224"/>
    <w:rsid w:val="00696886"/>
    <w:rsid w:val="006B2016"/>
    <w:rsid w:val="006C5F4D"/>
    <w:rsid w:val="006E61B7"/>
    <w:rsid w:val="006F1776"/>
    <w:rsid w:val="006F66F7"/>
    <w:rsid w:val="00700ED8"/>
    <w:rsid w:val="00703D58"/>
    <w:rsid w:val="007141D1"/>
    <w:rsid w:val="00721F96"/>
    <w:rsid w:val="00734D59"/>
    <w:rsid w:val="00744E1E"/>
    <w:rsid w:val="00786FC3"/>
    <w:rsid w:val="007A3A47"/>
    <w:rsid w:val="007C48D9"/>
    <w:rsid w:val="0080097B"/>
    <w:rsid w:val="00820B3B"/>
    <w:rsid w:val="0086014B"/>
    <w:rsid w:val="00860599"/>
    <w:rsid w:val="008A56C0"/>
    <w:rsid w:val="008C570E"/>
    <w:rsid w:val="008D31CF"/>
    <w:rsid w:val="008E4466"/>
    <w:rsid w:val="008F7424"/>
    <w:rsid w:val="00923A67"/>
    <w:rsid w:val="00925D54"/>
    <w:rsid w:val="0096342F"/>
    <w:rsid w:val="009718D0"/>
    <w:rsid w:val="00981632"/>
    <w:rsid w:val="00A06426"/>
    <w:rsid w:val="00A23624"/>
    <w:rsid w:val="00A377ED"/>
    <w:rsid w:val="00A812EB"/>
    <w:rsid w:val="00A83E80"/>
    <w:rsid w:val="00AB2B7F"/>
    <w:rsid w:val="00AB6A0E"/>
    <w:rsid w:val="00AE32B9"/>
    <w:rsid w:val="00AE4960"/>
    <w:rsid w:val="00AF6DF5"/>
    <w:rsid w:val="00B1326A"/>
    <w:rsid w:val="00B17DE7"/>
    <w:rsid w:val="00B21037"/>
    <w:rsid w:val="00B262F5"/>
    <w:rsid w:val="00B30E45"/>
    <w:rsid w:val="00B5024A"/>
    <w:rsid w:val="00B54214"/>
    <w:rsid w:val="00B57874"/>
    <w:rsid w:val="00B71201"/>
    <w:rsid w:val="00B80F3F"/>
    <w:rsid w:val="00BB0D40"/>
    <w:rsid w:val="00BC6CA1"/>
    <w:rsid w:val="00BE3517"/>
    <w:rsid w:val="00BF740E"/>
    <w:rsid w:val="00C10767"/>
    <w:rsid w:val="00C130F0"/>
    <w:rsid w:val="00C20EF8"/>
    <w:rsid w:val="00C46797"/>
    <w:rsid w:val="00C571B9"/>
    <w:rsid w:val="00C96A76"/>
    <w:rsid w:val="00CB3934"/>
    <w:rsid w:val="00CC2A23"/>
    <w:rsid w:val="00CC6C4A"/>
    <w:rsid w:val="00CD5D72"/>
    <w:rsid w:val="00CE1A3A"/>
    <w:rsid w:val="00CE74E8"/>
    <w:rsid w:val="00D24AAB"/>
    <w:rsid w:val="00D37D49"/>
    <w:rsid w:val="00D6560C"/>
    <w:rsid w:val="00D66809"/>
    <w:rsid w:val="00D717C6"/>
    <w:rsid w:val="00D97E6B"/>
    <w:rsid w:val="00DA352A"/>
    <w:rsid w:val="00DE41AE"/>
    <w:rsid w:val="00E871A9"/>
    <w:rsid w:val="00E914BF"/>
    <w:rsid w:val="00EF037D"/>
    <w:rsid w:val="00F052BC"/>
    <w:rsid w:val="00F12FBE"/>
    <w:rsid w:val="00F55A81"/>
    <w:rsid w:val="00F64B84"/>
    <w:rsid w:val="00F74A26"/>
    <w:rsid w:val="00FA39B5"/>
    <w:rsid w:val="00FC31DB"/>
    <w:rsid w:val="00FF4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E409"/>
  <w15:chartTrackingRefBased/>
  <w15:docId w15:val="{8EE4B453-E32C-45C9-8D0B-7427D6C3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A76"/>
  </w:style>
  <w:style w:type="paragraph" w:styleId="Heading2">
    <w:name w:val="heading 2"/>
    <w:basedOn w:val="Normal"/>
    <w:link w:val="Heading2Char"/>
    <w:uiPriority w:val="9"/>
    <w:qFormat/>
    <w:rsid w:val="00B5421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21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734D59"/>
    <w:pPr>
      <w:ind w:left="720"/>
      <w:contextualSpacing/>
    </w:pPr>
  </w:style>
  <w:style w:type="paragraph" w:styleId="Header">
    <w:name w:val="header"/>
    <w:basedOn w:val="Normal"/>
    <w:link w:val="HeaderChar"/>
    <w:uiPriority w:val="99"/>
    <w:unhideWhenUsed/>
    <w:rsid w:val="00B5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14"/>
  </w:style>
  <w:style w:type="paragraph" w:styleId="Footer">
    <w:name w:val="footer"/>
    <w:basedOn w:val="Normal"/>
    <w:link w:val="FooterChar"/>
    <w:uiPriority w:val="99"/>
    <w:unhideWhenUsed/>
    <w:rsid w:val="00B5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14"/>
  </w:style>
  <w:style w:type="paragraph" w:styleId="CommentText">
    <w:name w:val="annotation text"/>
    <w:basedOn w:val="Normal"/>
    <w:link w:val="CommentTextChar"/>
    <w:uiPriority w:val="99"/>
    <w:unhideWhenUsed/>
    <w:rsid w:val="00B54214"/>
    <w:pPr>
      <w:spacing w:line="240" w:lineRule="auto"/>
    </w:pPr>
    <w:rPr>
      <w:sz w:val="20"/>
      <w:szCs w:val="20"/>
    </w:rPr>
  </w:style>
  <w:style w:type="character" w:customStyle="1" w:styleId="CommentTextChar">
    <w:name w:val="Comment Text Char"/>
    <w:basedOn w:val="DefaultParagraphFont"/>
    <w:link w:val="CommentText"/>
    <w:uiPriority w:val="99"/>
    <w:rsid w:val="00B54214"/>
    <w:rPr>
      <w:sz w:val="20"/>
      <w:szCs w:val="20"/>
    </w:rPr>
  </w:style>
  <w:style w:type="character" w:customStyle="1" w:styleId="CommentSubjectChar">
    <w:name w:val="Comment Subject Char"/>
    <w:basedOn w:val="CommentTextChar"/>
    <w:link w:val="CommentSubject"/>
    <w:uiPriority w:val="99"/>
    <w:semiHidden/>
    <w:rsid w:val="00B54214"/>
    <w:rPr>
      <w:b/>
      <w:bCs/>
      <w:sz w:val="20"/>
      <w:szCs w:val="20"/>
    </w:rPr>
  </w:style>
  <w:style w:type="paragraph" w:styleId="CommentSubject">
    <w:name w:val="annotation subject"/>
    <w:basedOn w:val="CommentText"/>
    <w:next w:val="CommentText"/>
    <w:link w:val="CommentSubjectChar"/>
    <w:uiPriority w:val="99"/>
    <w:semiHidden/>
    <w:unhideWhenUsed/>
    <w:rsid w:val="00B54214"/>
    <w:rPr>
      <w:b/>
      <w:bCs/>
    </w:rPr>
  </w:style>
  <w:style w:type="character" w:customStyle="1" w:styleId="BalloonTextChar">
    <w:name w:val="Balloon Text Char"/>
    <w:basedOn w:val="DefaultParagraphFont"/>
    <w:link w:val="BalloonText"/>
    <w:uiPriority w:val="99"/>
    <w:semiHidden/>
    <w:rsid w:val="00B54214"/>
    <w:rPr>
      <w:rFonts w:ascii="Segoe UI" w:hAnsi="Segoe UI" w:cs="Segoe UI"/>
      <w:sz w:val="18"/>
      <w:szCs w:val="18"/>
    </w:rPr>
  </w:style>
  <w:style w:type="paragraph" w:styleId="BalloonText">
    <w:name w:val="Balloon Text"/>
    <w:basedOn w:val="Normal"/>
    <w:link w:val="BalloonTextChar"/>
    <w:uiPriority w:val="99"/>
    <w:semiHidden/>
    <w:unhideWhenUsed/>
    <w:rsid w:val="00B54214"/>
    <w:pPr>
      <w:spacing w:after="0" w:line="240" w:lineRule="auto"/>
    </w:pPr>
    <w:rPr>
      <w:rFonts w:ascii="Segoe UI" w:hAnsi="Segoe UI" w:cs="Segoe UI"/>
      <w:sz w:val="18"/>
      <w:szCs w:val="18"/>
    </w:rPr>
  </w:style>
  <w:style w:type="paragraph" w:styleId="BodyText">
    <w:name w:val="Body Text"/>
    <w:basedOn w:val="Normal"/>
    <w:link w:val="BodyTextChar"/>
    <w:uiPriority w:val="99"/>
    <w:unhideWhenUsed/>
    <w:rsid w:val="00B54214"/>
    <w:pPr>
      <w:spacing w:before="60" w:after="60" w:line="252" w:lineRule="auto"/>
      <w:ind w:firstLine="720"/>
      <w:jc w:val="both"/>
    </w:pPr>
    <w:rPr>
      <w:rFonts w:ascii="Times New Roman" w:eastAsia="MS Mincho" w:hAnsi="Times New Roman" w:cs="Times New Roman"/>
      <w:sz w:val="28"/>
      <w:szCs w:val="24"/>
      <w:lang w:val="en-US"/>
    </w:rPr>
  </w:style>
  <w:style w:type="character" w:customStyle="1" w:styleId="BodyTextChar">
    <w:name w:val="Body Text Char"/>
    <w:basedOn w:val="DefaultParagraphFont"/>
    <w:link w:val="BodyText"/>
    <w:uiPriority w:val="99"/>
    <w:rsid w:val="00B54214"/>
    <w:rPr>
      <w:rFonts w:ascii="Times New Roman" w:eastAsia="MS Mincho" w:hAnsi="Times New Roman" w:cs="Times New Roman"/>
      <w:sz w:val="28"/>
      <w:szCs w:val="24"/>
      <w:lang w:val="en-US"/>
    </w:rPr>
  </w:style>
  <w:style w:type="character" w:customStyle="1" w:styleId="fontstyle01">
    <w:name w:val="fontstyle01"/>
    <w:basedOn w:val="DefaultParagraphFont"/>
    <w:rsid w:val="00B54214"/>
    <w:rPr>
      <w:rFonts w:ascii="TimesNewRomanPSMT" w:hAnsi="TimesNewRomanPSMT" w:hint="default"/>
      <w:b w:val="0"/>
      <w:bCs w:val="0"/>
      <w:i w:val="0"/>
      <w:iCs w:val="0"/>
      <w:color w:val="000000"/>
      <w:sz w:val="28"/>
      <w:szCs w:val="28"/>
    </w:rPr>
  </w:style>
  <w:style w:type="character" w:customStyle="1" w:styleId="FootnoteTextChar">
    <w:name w:val="Footnote Text Char"/>
    <w:basedOn w:val="DefaultParagraphFont"/>
    <w:link w:val="FootnoteText"/>
    <w:uiPriority w:val="99"/>
    <w:semiHidden/>
    <w:rsid w:val="00B54214"/>
    <w:rPr>
      <w:sz w:val="20"/>
      <w:szCs w:val="20"/>
    </w:rPr>
  </w:style>
  <w:style w:type="paragraph" w:styleId="FootnoteText">
    <w:name w:val="footnote text"/>
    <w:basedOn w:val="Normal"/>
    <w:link w:val="FootnoteTextChar"/>
    <w:uiPriority w:val="99"/>
    <w:semiHidden/>
    <w:unhideWhenUsed/>
    <w:rsid w:val="00B54214"/>
    <w:pPr>
      <w:spacing w:after="0" w:line="240" w:lineRule="auto"/>
    </w:pPr>
    <w:rPr>
      <w:sz w:val="20"/>
      <w:szCs w:val="20"/>
    </w:rPr>
  </w:style>
  <w:style w:type="character" w:styleId="IntenseReference">
    <w:name w:val="Intense Reference"/>
    <w:basedOn w:val="DefaultParagraphFont"/>
    <w:uiPriority w:val="32"/>
    <w:qFormat/>
    <w:rsid w:val="00B54214"/>
    <w:rPr>
      <w:b/>
      <w:bCs/>
      <w:smallCaps/>
      <w:color w:val="2F5496" w:themeColor="accent1" w:themeShade="BF"/>
      <w:spacing w:val="5"/>
    </w:rPr>
  </w:style>
  <w:style w:type="character" w:styleId="FootnoteReference">
    <w:name w:val="footnote reference"/>
    <w:basedOn w:val="DefaultParagraphFont"/>
    <w:uiPriority w:val="99"/>
    <w:semiHidden/>
    <w:unhideWhenUsed/>
    <w:rsid w:val="003A3244"/>
    <w:rPr>
      <w:vertAlign w:val="superscript"/>
    </w:rPr>
  </w:style>
  <w:style w:type="table" w:styleId="TableGrid">
    <w:name w:val="Table Grid"/>
    <w:basedOn w:val="TableNormal"/>
    <w:uiPriority w:val="39"/>
    <w:rsid w:val="003C2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252477">
      <w:bodyDiv w:val="1"/>
      <w:marLeft w:val="0"/>
      <w:marRight w:val="0"/>
      <w:marTop w:val="0"/>
      <w:marBottom w:val="0"/>
      <w:divBdr>
        <w:top w:val="none" w:sz="0" w:space="0" w:color="auto"/>
        <w:left w:val="none" w:sz="0" w:space="0" w:color="auto"/>
        <w:bottom w:val="none" w:sz="0" w:space="0" w:color="auto"/>
        <w:right w:val="none" w:sz="0" w:space="0" w:color="auto"/>
      </w:divBdr>
    </w:div>
    <w:div w:id="401830751">
      <w:bodyDiv w:val="1"/>
      <w:marLeft w:val="0"/>
      <w:marRight w:val="0"/>
      <w:marTop w:val="0"/>
      <w:marBottom w:val="0"/>
      <w:divBdr>
        <w:top w:val="none" w:sz="0" w:space="0" w:color="auto"/>
        <w:left w:val="none" w:sz="0" w:space="0" w:color="auto"/>
        <w:bottom w:val="none" w:sz="0" w:space="0" w:color="auto"/>
        <w:right w:val="none" w:sz="0" w:space="0" w:color="auto"/>
      </w:divBdr>
    </w:div>
    <w:div w:id="409038310">
      <w:bodyDiv w:val="1"/>
      <w:marLeft w:val="0"/>
      <w:marRight w:val="0"/>
      <w:marTop w:val="0"/>
      <w:marBottom w:val="0"/>
      <w:divBdr>
        <w:top w:val="none" w:sz="0" w:space="0" w:color="auto"/>
        <w:left w:val="none" w:sz="0" w:space="0" w:color="auto"/>
        <w:bottom w:val="none" w:sz="0" w:space="0" w:color="auto"/>
        <w:right w:val="none" w:sz="0" w:space="0" w:color="auto"/>
      </w:divBdr>
    </w:div>
    <w:div w:id="658189491">
      <w:bodyDiv w:val="1"/>
      <w:marLeft w:val="0"/>
      <w:marRight w:val="0"/>
      <w:marTop w:val="0"/>
      <w:marBottom w:val="0"/>
      <w:divBdr>
        <w:top w:val="none" w:sz="0" w:space="0" w:color="auto"/>
        <w:left w:val="none" w:sz="0" w:space="0" w:color="auto"/>
        <w:bottom w:val="none" w:sz="0" w:space="0" w:color="auto"/>
        <w:right w:val="none" w:sz="0" w:space="0" w:color="auto"/>
      </w:divBdr>
    </w:div>
    <w:div w:id="1037509204">
      <w:bodyDiv w:val="1"/>
      <w:marLeft w:val="0"/>
      <w:marRight w:val="0"/>
      <w:marTop w:val="0"/>
      <w:marBottom w:val="0"/>
      <w:divBdr>
        <w:top w:val="none" w:sz="0" w:space="0" w:color="auto"/>
        <w:left w:val="none" w:sz="0" w:space="0" w:color="auto"/>
        <w:bottom w:val="none" w:sz="0" w:space="0" w:color="auto"/>
        <w:right w:val="none" w:sz="0" w:space="0" w:color="auto"/>
      </w:divBdr>
    </w:div>
    <w:div w:id="1295604291">
      <w:bodyDiv w:val="1"/>
      <w:marLeft w:val="0"/>
      <w:marRight w:val="0"/>
      <w:marTop w:val="0"/>
      <w:marBottom w:val="0"/>
      <w:divBdr>
        <w:top w:val="none" w:sz="0" w:space="0" w:color="auto"/>
        <w:left w:val="none" w:sz="0" w:space="0" w:color="auto"/>
        <w:bottom w:val="none" w:sz="0" w:space="0" w:color="auto"/>
        <w:right w:val="none" w:sz="0" w:space="0" w:color="auto"/>
      </w:divBdr>
    </w:div>
    <w:div w:id="1441029069">
      <w:bodyDiv w:val="1"/>
      <w:marLeft w:val="0"/>
      <w:marRight w:val="0"/>
      <w:marTop w:val="0"/>
      <w:marBottom w:val="0"/>
      <w:divBdr>
        <w:top w:val="none" w:sz="0" w:space="0" w:color="auto"/>
        <w:left w:val="none" w:sz="0" w:space="0" w:color="auto"/>
        <w:bottom w:val="none" w:sz="0" w:space="0" w:color="auto"/>
        <w:right w:val="none" w:sz="0" w:space="0" w:color="auto"/>
      </w:divBdr>
    </w:div>
    <w:div w:id="1717268986">
      <w:bodyDiv w:val="1"/>
      <w:marLeft w:val="0"/>
      <w:marRight w:val="0"/>
      <w:marTop w:val="0"/>
      <w:marBottom w:val="0"/>
      <w:divBdr>
        <w:top w:val="none" w:sz="0" w:space="0" w:color="auto"/>
        <w:left w:val="none" w:sz="0" w:space="0" w:color="auto"/>
        <w:bottom w:val="none" w:sz="0" w:space="0" w:color="auto"/>
        <w:right w:val="none" w:sz="0" w:space="0" w:color="auto"/>
      </w:divBdr>
    </w:div>
    <w:div w:id="1841969724">
      <w:bodyDiv w:val="1"/>
      <w:marLeft w:val="0"/>
      <w:marRight w:val="0"/>
      <w:marTop w:val="0"/>
      <w:marBottom w:val="0"/>
      <w:divBdr>
        <w:top w:val="none" w:sz="0" w:space="0" w:color="auto"/>
        <w:left w:val="none" w:sz="0" w:space="0" w:color="auto"/>
        <w:bottom w:val="none" w:sz="0" w:space="0" w:color="auto"/>
        <w:right w:val="none" w:sz="0" w:space="0" w:color="auto"/>
      </w:divBdr>
    </w:div>
    <w:div w:id="1941838119">
      <w:bodyDiv w:val="1"/>
      <w:marLeft w:val="0"/>
      <w:marRight w:val="0"/>
      <w:marTop w:val="0"/>
      <w:marBottom w:val="0"/>
      <w:divBdr>
        <w:top w:val="none" w:sz="0" w:space="0" w:color="auto"/>
        <w:left w:val="none" w:sz="0" w:space="0" w:color="auto"/>
        <w:bottom w:val="none" w:sz="0" w:space="0" w:color="auto"/>
        <w:right w:val="none" w:sz="0" w:space="0" w:color="auto"/>
      </w:divBdr>
    </w:div>
    <w:div w:id="210083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0292B-7306-4E32-BA3F-629E4106C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3142</Words>
  <Characters>17913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 Bui</dc:creator>
  <cp:keywords/>
  <dc:description/>
  <cp:lastModifiedBy>Kien Tran</cp:lastModifiedBy>
  <cp:revision>39</cp:revision>
  <dcterms:created xsi:type="dcterms:W3CDTF">2025-11-05T08:37:00Z</dcterms:created>
  <dcterms:modified xsi:type="dcterms:W3CDTF">2025-11-05T09:04:00Z</dcterms:modified>
</cp:coreProperties>
</file>